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9CDF11" w14:textId="77777777">
      <w:pPr>
        <w:pStyle w:val="Title"/>
        <w:rPr>
          <w:caps w:val="0"/>
          <w:kern w:val="0"/>
        </w:rPr>
      </w:pPr>
      <w:r w:rsidRPr="002F6A28">
        <w:rPr>
          <w:caps w:val="0"/>
          <w:kern w:val="0"/>
        </w:rPr>
        <w:t>NOTIFICATION</w:t>
      </w:r>
    </w:p>
    <w:p w:rsidR="009239F7" w:rsidRPr="002F6A28" w:rsidP="002F6A28" w14:paraId="78263A55" w14:textId="77777777">
      <w:pPr>
        <w:jc w:val="center"/>
      </w:pPr>
      <w:r w:rsidRPr="002F6A28">
        <w:t>The following notification is being circulated in accordance with Article 10.6</w:t>
      </w:r>
    </w:p>
    <w:p w:rsidR="009239F7" w:rsidRPr="002F6A28" w:rsidP="002F6A28" w14:paraId="6D98C0B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3780516" w14:textId="77777777" w:rsidTr="00DB13FE">
        <w:tblPrEx>
          <w:tblW w:w="5000" w:type="pct"/>
          <w:tblLayout w:type="fixed"/>
          <w:tblLook w:val="0000"/>
        </w:tblPrEx>
        <w:tc>
          <w:tcPr>
            <w:tcW w:w="607" w:type="dxa"/>
            <w:tcBorders>
              <w:top w:val="double" w:sz="4" w:space="0" w:color="auto"/>
            </w:tcBorders>
          </w:tcPr>
          <w:p w:rsidR="00F85C99" w:rsidRPr="002F6A28" w:rsidP="002F6A28" w14:paraId="1825433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901A4C"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7B4DD1D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D748F1" w14:textId="77777777" w:rsidTr="00DB13FE">
        <w:tblPrEx>
          <w:tblW w:w="5000" w:type="pct"/>
          <w:tblLayout w:type="fixed"/>
          <w:tblLook w:val="0000"/>
        </w:tblPrEx>
        <w:tc>
          <w:tcPr>
            <w:tcW w:w="607" w:type="dxa"/>
          </w:tcPr>
          <w:p w:rsidR="00F85C99" w:rsidRPr="002F6A28" w:rsidP="002F6A28" w14:paraId="5E68110E" w14:textId="77777777">
            <w:pPr>
              <w:spacing w:before="120" w:after="120"/>
              <w:jc w:val="left"/>
            </w:pPr>
            <w:r w:rsidRPr="002F6A28">
              <w:rPr>
                <w:b/>
              </w:rPr>
              <w:t>2.</w:t>
            </w:r>
          </w:p>
        </w:tc>
        <w:tc>
          <w:tcPr>
            <w:tcW w:w="8373" w:type="dxa"/>
          </w:tcPr>
          <w:p w:rsidR="00F85C99" w:rsidRPr="002F6A28" w:rsidP="000C3B6C" w14:paraId="59632DDC" w14:textId="77777777">
            <w:pPr>
              <w:spacing w:before="120" w:after="120"/>
            </w:pPr>
            <w:r w:rsidRPr="002F6A28">
              <w:rPr>
                <w:b/>
              </w:rPr>
              <w:t>Agency responsible:</w:t>
            </w:r>
            <w:r w:rsidRPr="00C379C8" w:rsidR="00EE3A11">
              <w:t xml:space="preserve"> </w:t>
            </w:r>
          </w:p>
          <w:p w:rsidR="00EE3A11" w:rsidRPr="00C379C8" w:rsidP="000C3B6C" w14:paraId="4CE340B7" w14:textId="77777777">
            <w:r w:rsidRPr="00C379C8">
              <w:t>Bureau of Standards, Metrology and Inspection (BSMI)</w:t>
            </w:r>
          </w:p>
          <w:p w:rsidR="00EE3A11" w:rsidRPr="00C379C8" w:rsidP="000C3B6C" w14:paraId="4536869F" w14:textId="77777777">
            <w:pPr>
              <w:spacing w:after="120"/>
            </w:pPr>
            <w:r w:rsidRPr="00C379C8">
              <w:t>Ministry of Economic Affairs</w:t>
            </w:r>
          </w:p>
        </w:tc>
      </w:tr>
      <w:tr w14:paraId="4FA6531E" w14:textId="77777777" w:rsidTr="00DB13FE">
        <w:tblPrEx>
          <w:tblW w:w="5000" w:type="pct"/>
          <w:tblLayout w:type="fixed"/>
          <w:tblLook w:val="0000"/>
        </w:tblPrEx>
        <w:tc>
          <w:tcPr>
            <w:tcW w:w="607" w:type="dxa"/>
          </w:tcPr>
          <w:p w:rsidR="00F85C99" w:rsidRPr="002F6A28" w:rsidP="002F6A28" w14:paraId="791634D1" w14:textId="77777777">
            <w:pPr>
              <w:spacing w:before="120" w:after="120"/>
              <w:jc w:val="left"/>
              <w:rPr>
                <w:b/>
              </w:rPr>
            </w:pPr>
            <w:r w:rsidRPr="002F6A28">
              <w:rPr>
                <w:b/>
              </w:rPr>
              <w:t>3.</w:t>
            </w:r>
          </w:p>
        </w:tc>
        <w:tc>
          <w:tcPr>
            <w:tcW w:w="8373" w:type="dxa"/>
          </w:tcPr>
          <w:p w:rsidR="00F85C99" w:rsidRPr="0058336F" w:rsidP="002F6A28" w14:paraId="63F52C03"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1B33D3" w14:textId="77777777" w:rsidTr="00DB13FE">
        <w:tblPrEx>
          <w:tblW w:w="5000" w:type="pct"/>
          <w:tblLayout w:type="fixed"/>
          <w:tblLook w:val="0000"/>
        </w:tblPrEx>
        <w:tc>
          <w:tcPr>
            <w:tcW w:w="607" w:type="dxa"/>
          </w:tcPr>
          <w:p w:rsidR="00F85C99" w:rsidRPr="002F6A28" w:rsidP="002F6A28" w14:paraId="3ACF928C" w14:textId="77777777">
            <w:pPr>
              <w:spacing w:before="120" w:after="120"/>
              <w:jc w:val="left"/>
            </w:pPr>
            <w:r w:rsidRPr="002F6A28">
              <w:rPr>
                <w:b/>
              </w:rPr>
              <w:t>4.</w:t>
            </w:r>
          </w:p>
        </w:tc>
        <w:tc>
          <w:tcPr>
            <w:tcW w:w="8373" w:type="dxa"/>
          </w:tcPr>
          <w:p w:rsidR="00F85C99" w:rsidRPr="002F6A28" w:rsidP="002F6A28" w14:paraId="4835C6D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PLASTICS AND ARTICLES THEREOF (HS code(s): 39); TOYS, GAMES AND SPORTS REQUISITES; PARTS AND ACCESSORIES THEREOF (HS code(s): 95)</w:t>
            </w:r>
          </w:p>
        </w:tc>
      </w:tr>
      <w:tr w14:paraId="0B76E9D0" w14:textId="77777777" w:rsidTr="00DB13FE">
        <w:tblPrEx>
          <w:tblW w:w="5000" w:type="pct"/>
          <w:tblLayout w:type="fixed"/>
          <w:tblLook w:val="0000"/>
        </w:tblPrEx>
        <w:tc>
          <w:tcPr>
            <w:tcW w:w="607" w:type="dxa"/>
          </w:tcPr>
          <w:p w:rsidR="00F85C99" w:rsidRPr="002F6A28" w:rsidP="002F6A28" w14:paraId="78A0052F" w14:textId="77777777">
            <w:pPr>
              <w:spacing w:before="120" w:after="120"/>
              <w:jc w:val="left"/>
            </w:pPr>
            <w:r w:rsidRPr="002F6A28">
              <w:rPr>
                <w:b/>
              </w:rPr>
              <w:t>5.</w:t>
            </w:r>
          </w:p>
        </w:tc>
        <w:tc>
          <w:tcPr>
            <w:tcW w:w="8373" w:type="dxa"/>
          </w:tcPr>
          <w:p w:rsidR="00F85C99" w:rsidP="002F6A28" w14:paraId="2DF3CC9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Plastic Puzzle Ground Mats; (4 page(s), in Chinese), (1 page(s), in English)</w:t>
            </w:r>
          </w:p>
          <w:p w:rsidR="000C3B6C" w:rsidRPr="000C3B6C" w:rsidP="002F6A28" w14:paraId="7CFD9CA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E3ADC" w:rsidRPr="00CE6C29" w:rsidP="002F6A28" w14:paraId="286F3837" w14:textId="77777777">
            <w:pPr>
              <w:pBdr>
                <w:top w:val="none" w:sz="0" w:space="4" w:color="auto"/>
              </w:pBdr>
              <w:rPr>
                <w:iCs/>
              </w:rPr>
            </w:pPr>
            <w:hyperlink r:id="rId5" w:tgtFrame="_blank" w:history="1">
              <w:r w:rsidRPr="00CE6C29">
                <w:rPr>
                  <w:iCs/>
                  <w:color w:val="0000FF"/>
                  <w:u w:val="single"/>
                </w:rPr>
                <w:t>https://members.wto.org/crnattachments/2025/TBT/TPKM/25_05316_00_e.pdf</w:t>
              </w:r>
            </w:hyperlink>
          </w:p>
          <w:p w:rsidR="00BE3ADC" w:rsidRPr="00CE6C29" w:rsidP="002F6A28" w14:paraId="4DCC5A8A" w14:textId="77777777">
            <w:pPr>
              <w:pBdr>
                <w:bottom w:val="none" w:sz="0" w:space="4" w:color="auto"/>
              </w:pBdr>
              <w:rPr>
                <w:iCs/>
              </w:rPr>
            </w:pPr>
            <w:hyperlink r:id="rId6" w:tgtFrame="_blank" w:history="1">
              <w:r w:rsidRPr="00CE6C29">
                <w:rPr>
                  <w:iCs/>
                  <w:color w:val="0000FF"/>
                  <w:u w:val="single"/>
                </w:rPr>
                <w:t>https://members.wto.org/crnattachments/2025/TBT/TPKM/25_05316_00_x.pdf</w:t>
              </w:r>
            </w:hyperlink>
          </w:p>
          <w:p w:rsidR="00BE3ADC" w:rsidRPr="00CE6C29" w:rsidP="002F6A28" w14:paraId="33BA41B1" w14:textId="77777777">
            <w:pPr>
              <w:spacing w:after="120"/>
              <w:rPr>
                <w:iCs/>
              </w:rPr>
            </w:pPr>
            <w:r w:rsidRPr="00CE6C29">
              <w:rPr>
                <w:iCs/>
              </w:rPr>
              <w:t xml:space="preserve">WTO TBT Enquiry Point, Email: </w:t>
            </w:r>
            <w:hyperlink r:id="rId7" w:history="1">
              <w:r w:rsidRPr="00CE6C29">
                <w:rPr>
                  <w:iCs/>
                  <w:color w:val="0000FF"/>
                  <w:u w:val="single"/>
                </w:rPr>
                <w:t>tbtenq@bsmi.gov.tw</w:t>
              </w:r>
            </w:hyperlink>
          </w:p>
        </w:tc>
      </w:tr>
      <w:tr w14:paraId="44BC47C2" w14:textId="77777777" w:rsidTr="00DB13FE">
        <w:tblPrEx>
          <w:tblW w:w="5000" w:type="pct"/>
          <w:tblLayout w:type="fixed"/>
          <w:tblLook w:val="0000"/>
        </w:tblPrEx>
        <w:tc>
          <w:tcPr>
            <w:tcW w:w="607" w:type="dxa"/>
          </w:tcPr>
          <w:p w:rsidR="00F85C99" w:rsidRPr="002F6A28" w:rsidP="002F6A28" w14:paraId="6BF4811D" w14:textId="77777777">
            <w:pPr>
              <w:spacing w:before="120" w:after="120"/>
              <w:jc w:val="left"/>
              <w:rPr>
                <w:b/>
              </w:rPr>
            </w:pPr>
            <w:r w:rsidRPr="002F6A28">
              <w:rPr>
                <w:b/>
              </w:rPr>
              <w:t>6.</w:t>
            </w:r>
          </w:p>
        </w:tc>
        <w:tc>
          <w:tcPr>
            <w:tcW w:w="8373" w:type="dxa"/>
          </w:tcPr>
          <w:p w:rsidR="00F85C99" w:rsidRPr="002F6A28" w:rsidP="002F6A28" w14:paraId="1E0A2A5A" w14:textId="77777777">
            <w:pPr>
              <w:spacing w:before="120" w:after="120"/>
              <w:rPr>
                <w:b/>
              </w:rPr>
            </w:pPr>
            <w:r w:rsidRPr="002F6A28">
              <w:rPr>
                <w:b/>
              </w:rPr>
              <w:t>Description of content:</w:t>
            </w:r>
            <w:r w:rsidRPr="00C379C8" w:rsidR="00FE448B">
              <w:t xml:space="preserve"> Plastic puzzle ground mats may contain plasticizer, heavy metal and formamide contamination, resulting in endocrine-disrupting effects and carcinogenic risk due to the exposure.</w:t>
            </w:r>
          </w:p>
          <w:p w:rsidR="00FE448B" w:rsidRPr="00C379C8" w:rsidP="002F6A28" w14:paraId="07077911" w14:textId="77777777">
            <w:pPr>
              <w:spacing w:before="120" w:after="120"/>
            </w:pPr>
            <w:r w:rsidRPr="00C379C8">
              <w:t>Bureau of Standards, Metrology and Inspection (BSMI) found that 37% of randomly purchased plastic puzzle ground mats samples did not meet formamide content requirements of the standard. Considering the harmful effects of plasticizer, heavy metal and formamide on children and human health, the BSMI intends to regulate the safety and quality requirements for plastic puzzle ground mats. The conformity assessment procedure is the Declaration of Conformity.</w:t>
            </w:r>
          </w:p>
        </w:tc>
      </w:tr>
      <w:tr w14:paraId="39A59E91" w14:textId="77777777" w:rsidTr="00DB13FE">
        <w:tblPrEx>
          <w:tblW w:w="5000" w:type="pct"/>
          <w:tblLayout w:type="fixed"/>
          <w:tblLook w:val="0000"/>
        </w:tblPrEx>
        <w:tc>
          <w:tcPr>
            <w:tcW w:w="607" w:type="dxa"/>
          </w:tcPr>
          <w:p w:rsidR="00F85C99" w:rsidRPr="002F6A28" w:rsidP="002F6A28" w14:paraId="0619BB5E" w14:textId="77777777">
            <w:pPr>
              <w:spacing w:before="120" w:after="120"/>
              <w:jc w:val="left"/>
              <w:rPr>
                <w:b/>
              </w:rPr>
            </w:pPr>
            <w:r w:rsidRPr="002F6A28">
              <w:rPr>
                <w:b/>
              </w:rPr>
              <w:t>7.</w:t>
            </w:r>
          </w:p>
        </w:tc>
        <w:tc>
          <w:tcPr>
            <w:tcW w:w="8373" w:type="dxa"/>
          </w:tcPr>
          <w:p w:rsidR="00F85C99" w:rsidRPr="002F6A28" w:rsidP="002F6A28" w14:paraId="2435A91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4A4DF73" w14:textId="77777777" w:rsidTr="00DB13FE">
        <w:tblPrEx>
          <w:tblW w:w="5000" w:type="pct"/>
          <w:tblLayout w:type="fixed"/>
          <w:tblLook w:val="0000"/>
        </w:tblPrEx>
        <w:tc>
          <w:tcPr>
            <w:tcW w:w="607" w:type="dxa"/>
          </w:tcPr>
          <w:p w:rsidR="00F85C99" w:rsidRPr="002F6A28" w:rsidP="009E75ED" w14:paraId="21C10322" w14:textId="77777777">
            <w:pPr>
              <w:spacing w:before="120" w:after="120"/>
              <w:jc w:val="left"/>
              <w:rPr>
                <w:b/>
              </w:rPr>
            </w:pPr>
            <w:r w:rsidRPr="002F6A28">
              <w:rPr>
                <w:b/>
              </w:rPr>
              <w:t>8.</w:t>
            </w:r>
          </w:p>
        </w:tc>
        <w:tc>
          <w:tcPr>
            <w:tcW w:w="8373" w:type="dxa"/>
          </w:tcPr>
          <w:p w:rsidR="000C3B6C" w:rsidRPr="00EC00D2" w:rsidP="007F13E8" w14:paraId="04A1FCC2" w14:textId="77777777">
            <w:pPr>
              <w:spacing w:before="120" w:after="120"/>
              <w:rPr>
                <w:bCs/>
              </w:rPr>
            </w:pPr>
            <w:r w:rsidRPr="002F6A28">
              <w:rPr>
                <w:b/>
              </w:rPr>
              <w:t>Relevant documents:</w:t>
            </w:r>
            <w:r w:rsidRPr="002F6A28" w:rsidR="00EE3A11">
              <w:t xml:space="preserve"> </w:t>
            </w:r>
          </w:p>
          <w:p w:rsidR="00EE3A11" w:rsidRPr="002F6A28" w:rsidP="007F13E8" w14:paraId="556A43F1" w14:textId="77777777">
            <w:pPr>
              <w:spacing w:before="120" w:after="120"/>
            </w:pPr>
            <w:r w:rsidRPr="002F6A28">
              <w:rPr>
                <w:i/>
                <w:iCs/>
              </w:rPr>
              <w:t>Government Gazette</w:t>
            </w:r>
            <w:r w:rsidRPr="002F6A28">
              <w:t>, Vol. 031, No. 150, dated 11 August 2025.</w:t>
            </w:r>
          </w:p>
          <w:p w:rsidR="00EE3A11" w:rsidRPr="002F6A28" w:rsidP="007F13E8" w14:paraId="68BD477F" w14:textId="77777777">
            <w:pPr>
              <w:spacing w:before="120" w:after="120"/>
            </w:pPr>
            <w:hyperlink r:id="rId8" w:history="1">
              <w:r w:rsidRPr="002F6A28">
                <w:rPr>
                  <w:color w:val="0000FF"/>
                  <w:u w:val="single"/>
                </w:rPr>
                <w:t>https://gazette.nat.gov.tw/egFront/e_detail.do?metaid=159339</w:t>
              </w:r>
            </w:hyperlink>
          </w:p>
          <w:p w:rsidR="00EE3A11" w:rsidRPr="002F6A28" w:rsidP="007F13E8" w14:paraId="406CAFE6" w14:textId="77777777">
            <w:pPr>
              <w:spacing w:before="120" w:after="120"/>
            </w:pPr>
            <w:r w:rsidRPr="002F6A28">
              <w:t>The Commodity Inspection Act</w:t>
            </w:r>
          </w:p>
        </w:tc>
      </w:tr>
      <w:tr w14:paraId="647FE1CD" w14:textId="77777777" w:rsidTr="00DB13FE">
        <w:tblPrEx>
          <w:tblW w:w="5000" w:type="pct"/>
          <w:tblLayout w:type="fixed"/>
          <w:tblLook w:val="0000"/>
        </w:tblPrEx>
        <w:tc>
          <w:tcPr>
            <w:tcW w:w="607" w:type="dxa"/>
          </w:tcPr>
          <w:p w:rsidR="00EE3A11" w:rsidRPr="002F6A28" w:rsidP="002F6A28" w14:paraId="641D10E6" w14:textId="77777777">
            <w:pPr>
              <w:spacing w:before="120" w:after="120"/>
              <w:jc w:val="left"/>
              <w:rPr>
                <w:b/>
              </w:rPr>
            </w:pPr>
            <w:r w:rsidRPr="002F6A28">
              <w:rPr>
                <w:b/>
              </w:rPr>
              <w:t>9.</w:t>
            </w:r>
          </w:p>
        </w:tc>
        <w:tc>
          <w:tcPr>
            <w:tcW w:w="8373" w:type="dxa"/>
          </w:tcPr>
          <w:p w:rsidR="00EE3A11" w:rsidRPr="002F6A28" w:rsidP="008953C4" w14:paraId="4A1E2464" w14:textId="77777777">
            <w:pPr>
              <w:spacing w:before="120" w:after="120"/>
            </w:pPr>
            <w:r w:rsidRPr="002F6A28">
              <w:rPr>
                <w:b/>
              </w:rPr>
              <w:t>Proposed date of adoption:</w:t>
            </w:r>
            <w:r w:rsidRPr="00C379C8">
              <w:t xml:space="preserve"> To be determined</w:t>
            </w:r>
          </w:p>
          <w:p w:rsidR="00EE3A11" w:rsidRPr="002F6A28" w:rsidP="008953C4" w14:paraId="0166EC32" w14:textId="77777777">
            <w:pPr>
              <w:spacing w:after="120"/>
            </w:pPr>
            <w:r w:rsidRPr="002F6A28">
              <w:rPr>
                <w:b/>
              </w:rPr>
              <w:t>Proposed date of entry into force:</w:t>
            </w:r>
            <w:r w:rsidRPr="00C379C8">
              <w:t xml:space="preserve"> </w:t>
            </w:r>
            <w:r w:rsidRPr="00C379C8">
              <w:t>1 July 2026</w:t>
            </w:r>
          </w:p>
        </w:tc>
      </w:tr>
      <w:tr w14:paraId="7497736E" w14:textId="77777777" w:rsidTr="00DB13FE">
        <w:tblPrEx>
          <w:tblW w:w="5000" w:type="pct"/>
          <w:tblLayout w:type="fixed"/>
          <w:tblLook w:val="0000"/>
        </w:tblPrEx>
        <w:tc>
          <w:tcPr>
            <w:tcW w:w="607" w:type="dxa"/>
            <w:tcBorders>
              <w:bottom w:val="double" w:sz="4" w:space="0" w:color="auto"/>
            </w:tcBorders>
          </w:tcPr>
          <w:p w:rsidR="00F85C99" w:rsidRPr="002F6A28" w:rsidP="002F6A28" w14:paraId="190652B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29EE76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51F4BFB" w14:textId="77777777">
            <w:pPr>
              <w:spacing w:before="120" w:after="120"/>
              <w:rPr>
                <w:bCs/>
              </w:rPr>
            </w:pPr>
            <w:r w:rsidRPr="002F6A28">
              <w:rPr>
                <w:b/>
              </w:rPr>
              <w:t>Final date for comments:</w:t>
            </w:r>
            <w:r w:rsidRPr="00C379C8" w:rsidR="00EE3A11">
              <w:t xml:space="preserve"> 14 October 2025</w:t>
            </w:r>
          </w:p>
          <w:p w:rsidR="000C3B6C" w:rsidRPr="00E3324D" w:rsidP="000C3B6C" w14:paraId="5CB2AA8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D4609A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2EC9C51" w14:textId="77777777">
            <w:r w:rsidRPr="00CE6C29">
              <w:t>WTO TBT Enquiry Point</w:t>
            </w:r>
          </w:p>
          <w:p w:rsidR="00CE6C29" w:rsidRPr="00CE6C29" w:rsidP="000C3B6C" w14:paraId="1A358AB2" w14:textId="77777777">
            <w:r w:rsidRPr="00CE6C29">
              <w:t>Bureau of Standards, Metrology and Inspection</w:t>
            </w:r>
          </w:p>
          <w:p w:rsidR="00CE6C29" w:rsidRPr="00CE6C29" w:rsidP="000C3B6C" w14:paraId="13169C25" w14:textId="77777777">
            <w:r w:rsidRPr="00CE6C29">
              <w:t>Ministry of Economic Affairs</w:t>
            </w:r>
          </w:p>
          <w:p w:rsidR="00CE6C29" w:rsidRPr="00CE6C29" w:rsidP="000C3B6C" w14:paraId="6570E3DF" w14:textId="77777777">
            <w:r w:rsidRPr="00CE6C29">
              <w:t>No. 4, Sec. 1, Jinan Rd., Zhongzheng Dist.</w:t>
            </w:r>
          </w:p>
          <w:p w:rsidR="00CE6C29" w:rsidRPr="00CE6C29" w:rsidP="000C3B6C" w14:paraId="36E2D733" w14:textId="77777777">
            <w:r w:rsidRPr="00CE6C29">
              <w:t>Taipei City 100, Taiwan</w:t>
            </w:r>
          </w:p>
          <w:p w:rsidR="00CE6C29" w:rsidRPr="00CE6C29" w:rsidP="000C3B6C" w14:paraId="37669CAA" w14:textId="77777777">
            <w:r w:rsidRPr="00CE6C29">
              <w:t>Tel: +(886-2) 23431700#1566</w:t>
            </w:r>
          </w:p>
          <w:p w:rsidR="00CE6C29" w:rsidRPr="00CE6C29" w:rsidP="000C3B6C" w14:paraId="7694F720" w14:textId="77777777">
            <w:r w:rsidRPr="00CE6C29">
              <w:t>Fax: +(886-2) 23431804</w:t>
            </w:r>
          </w:p>
          <w:p w:rsidR="00CE6C29" w:rsidRPr="00CE6C29" w:rsidP="000C3B6C" w14:paraId="4BD990DE" w14:textId="77777777">
            <w:pPr>
              <w:spacing w:after="120"/>
            </w:pPr>
            <w:r w:rsidRPr="00CE6C29">
              <w:t xml:space="preserve">Email: </w:t>
            </w:r>
            <w:hyperlink r:id="rId7" w:history="1">
              <w:r w:rsidRPr="00CE6C29">
                <w:rPr>
                  <w:color w:val="0000FF"/>
                  <w:u w:val="single"/>
                </w:rPr>
                <w:t>tbtenq@bsmi.gov.tw</w:t>
              </w:r>
            </w:hyperlink>
          </w:p>
        </w:tc>
      </w:tr>
    </w:tbl>
    <w:p w:rsidR="00EE3A11" w:rsidRPr="002F6A28" w:rsidP="00887259" w14:paraId="71343A8B"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33DE5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E1A17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1BDE2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C02373" w14:textId="77777777">
    <w:pPr>
      <w:pStyle w:val="Header"/>
      <w:pBdr>
        <w:bottom w:val="single" w:sz="4" w:space="1" w:color="auto"/>
      </w:pBdr>
      <w:tabs>
        <w:tab w:val="clear" w:pos="4513"/>
        <w:tab w:val="clear" w:pos="9027"/>
      </w:tabs>
      <w:jc w:val="center"/>
    </w:pPr>
    <w:r w:rsidRPr="002F6A28">
      <w:t>tbtSymbol</w:t>
    </w:r>
  </w:p>
  <w:p w:rsidR="009239F7" w:rsidRPr="002F6A28" w:rsidP="009239F7" w14:paraId="351CB41E" w14:textId="77777777">
    <w:pPr>
      <w:pStyle w:val="Header"/>
      <w:pBdr>
        <w:bottom w:val="single" w:sz="4" w:space="1" w:color="auto"/>
      </w:pBdr>
      <w:tabs>
        <w:tab w:val="clear" w:pos="4513"/>
        <w:tab w:val="clear" w:pos="9027"/>
      </w:tabs>
      <w:jc w:val="center"/>
    </w:pPr>
  </w:p>
  <w:p w:rsidR="009239F7" w:rsidRPr="002F6A28" w:rsidP="009239F7" w14:paraId="2936A5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07298A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77D407" w14:textId="77777777">
    <w:pPr>
      <w:pStyle w:val="Header"/>
      <w:pBdr>
        <w:bottom w:val="single" w:sz="4" w:space="1" w:color="auto"/>
      </w:pBdr>
      <w:tabs>
        <w:tab w:val="clear" w:pos="4513"/>
        <w:tab w:val="clear" w:pos="9027"/>
      </w:tabs>
      <w:jc w:val="center"/>
    </w:pPr>
    <w:bookmarkStart w:id="0" w:name="spsSymbolHeader"/>
    <w:r w:rsidRPr="002F6A28">
      <w:t>G/TBT/N/TPKM/567</w:t>
    </w:r>
    <w:bookmarkEnd w:id="0"/>
  </w:p>
  <w:p w:rsidR="009239F7" w:rsidRPr="002F6A28" w:rsidP="009239F7" w14:paraId="660DF4DF" w14:textId="77777777">
    <w:pPr>
      <w:pStyle w:val="Header"/>
      <w:pBdr>
        <w:bottom w:val="single" w:sz="4" w:space="1" w:color="auto"/>
      </w:pBdr>
      <w:tabs>
        <w:tab w:val="clear" w:pos="4513"/>
        <w:tab w:val="clear" w:pos="9027"/>
      </w:tabs>
      <w:jc w:val="center"/>
    </w:pPr>
  </w:p>
  <w:p w:rsidR="009239F7" w:rsidRPr="002F6A28" w:rsidP="009239F7" w14:paraId="4077F1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46BD68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1AFFC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6D87C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FFDC92A" w14:textId="77777777">
          <w:pPr>
            <w:jc w:val="right"/>
            <w:rPr>
              <w:b/>
              <w:color w:val="FF0000"/>
              <w:szCs w:val="16"/>
            </w:rPr>
          </w:pPr>
        </w:p>
      </w:tc>
    </w:tr>
    <w:bookmarkEnd w:id="1"/>
    <w:tr w14:paraId="14C6938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D2BBD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37C5B47" w14:textId="77777777">
          <w:pPr>
            <w:jc w:val="right"/>
            <w:rPr>
              <w:b/>
              <w:szCs w:val="16"/>
            </w:rPr>
          </w:pPr>
        </w:p>
      </w:tc>
    </w:tr>
    <w:tr w14:paraId="0CDF5D6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11668A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3B8A002" w14:textId="77777777">
          <w:pPr>
            <w:jc w:val="right"/>
            <w:rPr>
              <w:b/>
              <w:szCs w:val="16"/>
            </w:rPr>
          </w:pPr>
          <w:bookmarkStart w:id="2" w:name="bmkSymbols"/>
          <w:r w:rsidRPr="002F6A28">
            <w:rPr>
              <w:b/>
              <w:szCs w:val="16"/>
            </w:rPr>
            <w:t>G/TBT/N/TPKM/567</w:t>
          </w:r>
          <w:bookmarkEnd w:id="2"/>
        </w:p>
      </w:tc>
    </w:tr>
    <w:tr w14:paraId="6919726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00FB2E7" w14:textId="77777777"/>
      </w:tc>
      <w:tc>
        <w:tcPr>
          <w:tcW w:w="5448" w:type="dxa"/>
          <w:gridSpan w:val="2"/>
          <w:shd w:val="clear" w:color="auto" w:fill="FFFFFF"/>
          <w:tcMar>
            <w:left w:w="108" w:type="dxa"/>
            <w:right w:w="108" w:type="dxa"/>
          </w:tcMar>
          <w:vAlign w:val="center"/>
        </w:tcPr>
        <w:p w:rsidR="00ED54E0" w:rsidRPr="009239F7" w:rsidP="00B801E9" w14:paraId="254F2A60" w14:textId="77777777">
          <w:pPr>
            <w:jc w:val="right"/>
            <w:rPr>
              <w:szCs w:val="16"/>
            </w:rPr>
          </w:pPr>
          <w:bookmarkStart w:id="3" w:name="spsDateDistribution"/>
          <w:bookmarkStart w:id="4" w:name="bmkDate"/>
          <w:r w:rsidRPr="009239F7">
            <w:rPr>
              <w:szCs w:val="16"/>
            </w:rPr>
            <w:t>15 August 2025</w:t>
          </w:r>
          <w:bookmarkEnd w:id="3"/>
          <w:bookmarkEnd w:id="4"/>
        </w:p>
      </w:tc>
    </w:tr>
    <w:tr w14:paraId="369D4BE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047995D" w14:textId="77777777">
          <w:pPr>
            <w:jc w:val="left"/>
            <w:rPr>
              <w:b/>
            </w:rPr>
          </w:pPr>
          <w:bookmarkStart w:id="5" w:name="bmkSerial"/>
          <w:r>
            <w:rPr>
              <w:b w:val="0"/>
              <w:color w:val="FF0000"/>
            </w:rPr>
            <w:t>(25-5127)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D34F7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60CFEC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766A9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E3CBC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B9744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8831732">
    <w:abstractNumId w:val="9"/>
  </w:num>
  <w:num w:numId="2" w16cid:durableId="996803140">
    <w:abstractNumId w:val="7"/>
  </w:num>
  <w:num w:numId="3" w16cid:durableId="945578606">
    <w:abstractNumId w:val="6"/>
  </w:num>
  <w:num w:numId="4" w16cid:durableId="756708656">
    <w:abstractNumId w:val="5"/>
  </w:num>
  <w:num w:numId="5" w16cid:durableId="371272554">
    <w:abstractNumId w:val="4"/>
  </w:num>
  <w:num w:numId="6" w16cid:durableId="1864707346">
    <w:abstractNumId w:val="12"/>
  </w:num>
  <w:num w:numId="7" w16cid:durableId="735278399">
    <w:abstractNumId w:val="11"/>
  </w:num>
  <w:num w:numId="8" w16cid:durableId="698705862">
    <w:abstractNumId w:val="10"/>
  </w:num>
  <w:num w:numId="9" w16cid:durableId="1258707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6951950">
    <w:abstractNumId w:val="13"/>
  </w:num>
  <w:num w:numId="11" w16cid:durableId="813377785">
    <w:abstractNumId w:val="8"/>
  </w:num>
  <w:num w:numId="12" w16cid:durableId="150339717">
    <w:abstractNumId w:val="3"/>
  </w:num>
  <w:num w:numId="13" w16cid:durableId="1209605630">
    <w:abstractNumId w:val="2"/>
  </w:num>
  <w:num w:numId="14" w16cid:durableId="863130907">
    <w:abstractNumId w:val="1"/>
  </w:num>
  <w:num w:numId="15" w16cid:durableId="1386875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4DC9"/>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3ADC"/>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6AFF"/>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CD9CF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TPKM/25_05316_00_e.pdf" TargetMode="External" /><Relationship Id="rId6" Type="http://schemas.openxmlformats.org/officeDocument/2006/relationships/hyperlink" Target="https://members.wto.org/crnattachments/2025/TBT/TPKM/25_05316_00_x.pdf" TargetMode="External" /><Relationship Id="rId7" Type="http://schemas.openxmlformats.org/officeDocument/2006/relationships/hyperlink" Target="mailto:tbtenq@bsmi.gov.tw" TargetMode="External" /><Relationship Id="rId8" Type="http://schemas.openxmlformats.org/officeDocument/2006/relationships/hyperlink" Target="https://gazette.nat.gov.tw/egFront/e_detail.do?metaid=159339"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2025-08-15T10:42:00Z</dcterms:created>
  <dcterms:modified xsi:type="dcterms:W3CDTF">2025-08-15T10:42:00Z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