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58049BE4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43DD56AA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1D52939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53E8729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03F608C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10BAFE0E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70B1110F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47674A9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7802A4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2AE2941A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515866A9" w14:textId="77777777">
            <w:pPr>
              <w:spacing w:after="120"/>
            </w:pPr>
            <w:r w:rsidRPr="003A3E55">
              <w:t>Ministerio de Salud (MINSAL)</w:t>
            </w:r>
          </w:p>
        </w:tc>
      </w:tr>
      <w:tr w14:paraId="28087D5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0A583F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48C42692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Subsecretaría de Relaciones Económicas Internacionales (SUBREI) - Ministerio de Relaciones Exteriores de Chile</w:t>
            </w:r>
          </w:p>
        </w:tc>
      </w:tr>
      <w:tr w14:paraId="7C3D750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8BD455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40196F5F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</w:t>
            </w:r>
          </w:p>
          <w:p w:rsidR="00AF251E" w:rsidRPr="003A3E55" w:rsidP="003A3E55" w14:paraId="2AD270C5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Medicamentos tradicionales y biotecnológicos</w:t>
            </w:r>
          </w:p>
          <w:p w:rsidR="00AF251E" w:rsidRPr="003A3E55" w:rsidP="003A3E55" w14:paraId="663D0690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Vacunas y hemoderivados</w:t>
            </w:r>
          </w:p>
          <w:p w:rsidR="00AF251E" w:rsidRPr="003A3E55" w:rsidP="003A3E55" w14:paraId="4E31A9B7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Terapias avanzadas (terapia celular somática, ingeniería de tejido y terapia génica)</w:t>
            </w:r>
          </w:p>
          <w:p w:rsidR="00AF251E" w:rsidRPr="003A3E55" w:rsidP="003A3E55" w14:paraId="62489E6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Productos biológicos</w:t>
            </w:r>
          </w:p>
          <w:p w:rsidR="00AF251E" w:rsidRPr="003A3E55" w:rsidP="003A3E55" w14:paraId="16F2D0B5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Especialidades farmacéuticas en general</w:t>
            </w:r>
          </w:p>
        </w:tc>
      </w:tr>
      <w:tr w14:paraId="333C5A5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CC0C15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69C5772C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Modificaciones al Decreto Supremo N° 3, de 2010, del Ministerio de Salud, que aprueba el Reglamento del Sistema Nacional de Control de los Productos Farmacéuticos de Uso Humano.; (6 página(s), en español)</w:t>
            </w:r>
          </w:p>
          <w:p w:rsidR="00145C22" w:rsidRPr="00F70F54" w:rsidP="003A3E55" w14:paraId="5779D40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77C748A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4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https://members.wto.org/crnattachments/2025/TBT/CHL/25_05314_00_s.pdf</w:t>
              </w:r>
            </w:hyperlink>
          </w:p>
        </w:tc>
      </w:tr>
      <w:tr w14:paraId="5E27961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D634DC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55AB49F1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</w:t>
            </w:r>
            <w:r w:rsidRPr="003A3E55" w:rsidR="00AF251E">
              <w:rPr>
                <w:i/>
                <w:iCs/>
              </w:rPr>
              <w:t>Principales modificaciones propuestas:</w:t>
            </w:r>
          </w:p>
          <w:p w:rsidR="00AF251E" w:rsidRPr="003A3E55" w:rsidP="003A3E55" w14:paraId="2740986A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Actualización de definiciones técnicas y conceptos regulatorios</w:t>
            </w:r>
          </w:p>
          <w:p w:rsidR="00AF251E" w:rsidRPr="003A3E55" w:rsidP="003A3E55" w14:paraId="7423E9A1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Incorporación de nuevas definiciones (bioequivalencia, buenas prácticas de farmacovigilancia, terapias avanzadas, entre otras)</w:t>
            </w:r>
          </w:p>
          <w:p w:rsidR="00AF251E" w:rsidRPr="003A3E55" w:rsidP="003A3E55" w14:paraId="20C6BE80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Fortalecimiento de disposiciones de farmacovigilancia</w:t>
            </w:r>
          </w:p>
          <w:p w:rsidR="00AF251E" w:rsidRPr="003A3E55" w:rsidP="003A3E55" w14:paraId="0386F578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Establecimiento de nuevas condiciones para otorgamiento de registros sanitarios</w:t>
            </w:r>
          </w:p>
          <w:p w:rsidR="00AF251E" w:rsidRPr="003A3E55" w:rsidP="003A3E55" w14:paraId="6B839C36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Implementación de sistema de trazabilidad con identificadores digitales</w:t>
            </w:r>
          </w:p>
          <w:p w:rsidR="00AF251E" w:rsidRPr="003A3E55" w:rsidP="003A3E55" w14:paraId="330CB67C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Modificaciones a requisitos de equivalencia terapéutica</w:t>
            </w:r>
          </w:p>
          <w:p w:rsidR="00AF251E" w:rsidRPr="003A3E55" w:rsidP="003A3E55" w14:paraId="09C1780F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Nuevas exigencias de validación de procesos productivos</w:t>
            </w:r>
          </w:p>
        </w:tc>
      </w:tr>
      <w:tr w14:paraId="1A3DC87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FB5C48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6B403BAA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65F9AB9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4F3F6F3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4F9B6F5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190B6A4C" w14:textId="77777777">
            <w:pPr>
              <w:spacing w:before="120" w:after="120"/>
            </w:pPr>
            <w:r w:rsidRPr="003A3E55">
              <w:t>Decreto Supremo N° 3, de 2010, del Ministerio de Salud.</w:t>
            </w:r>
          </w:p>
        </w:tc>
      </w:tr>
      <w:tr w14:paraId="70A1EFC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3638B2B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382D2824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3769CB1D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-</w:t>
            </w:r>
          </w:p>
        </w:tc>
      </w:tr>
      <w:tr w14:paraId="1BE5E15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0F79644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3F08419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3ACA3E17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14 de octubre de 2025</w:t>
            </w:r>
          </w:p>
          <w:p w:rsidR="005F0B7B" w:rsidRPr="000C0749" w:rsidP="005F0B7B" w14:paraId="7BBCBD3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12B3BE0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48EAEE6" w14:textId="77777777">
            <w:pPr>
              <w:rPr>
                <w:bCs/>
              </w:rPr>
            </w:pPr>
            <w:r>
              <w:rPr>
                <w:bCs/>
              </w:rPr>
              <w:t>(a) In relation to Technical Regulations (Article 10.1):</w:t>
            </w:r>
          </w:p>
          <w:p w:rsidR="00F70F54" w:rsidP="003A3E55" w14:paraId="40D86D8B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49EF4BFB" w14:textId="77777777">
            <w:pPr>
              <w:rPr>
                <w:bCs/>
              </w:rPr>
            </w:pPr>
            <w:r>
              <w:rPr>
                <w:bCs/>
              </w:rPr>
              <w:t>Subsecretaría de Relaciones Económicas Internacionales (SUBREI)</w:t>
            </w:r>
          </w:p>
          <w:p w:rsidR="00F70F54" w:rsidP="003A3E55" w14:paraId="7C42B7E4" w14:textId="77777777">
            <w:pPr>
              <w:rPr>
                <w:bCs/>
              </w:rPr>
            </w:pPr>
            <w:r>
              <w:rPr>
                <w:bCs/>
              </w:rPr>
              <w:t>Contact: TBT Sub-Department</w:t>
            </w:r>
          </w:p>
          <w:p w:rsidR="00F70F54" w:rsidP="003A3E55" w14:paraId="2695B29F" w14:textId="77777777">
            <w:pPr>
              <w:rPr>
                <w:bCs/>
              </w:rPr>
            </w:pPr>
            <w:r>
              <w:rPr>
                <w:bCs/>
              </w:rPr>
              <w:t>Bombero Salas 1345</w:t>
            </w:r>
          </w:p>
          <w:p w:rsidR="00F70F54" w:rsidP="003A3E55" w14:paraId="57F23CED" w14:textId="77777777">
            <w:pPr>
              <w:rPr>
                <w:bCs/>
              </w:rPr>
            </w:pPr>
            <w:r>
              <w:rPr>
                <w:bCs/>
              </w:rPr>
              <w:t>Piso 11</w:t>
            </w:r>
          </w:p>
          <w:p w:rsidR="00F70F54" w:rsidP="003A3E55" w14:paraId="03182EA9" w14:textId="77777777">
            <w:pPr>
              <w:rPr>
                <w:bCs/>
              </w:rPr>
            </w:pPr>
            <w:r>
              <w:rPr>
                <w:bCs/>
              </w:rPr>
              <w:t>Santiago</w:t>
            </w:r>
          </w:p>
          <w:p w:rsidR="00F70F54" w:rsidP="003A3E55" w14:paraId="51C2C5B6" w14:textId="77777777">
            <w:pPr>
              <w:rPr>
                <w:bCs/>
              </w:rPr>
            </w:pPr>
            <w:r>
              <w:rPr>
                <w:bCs/>
              </w:rPr>
              <w:t>Tel: +(56 2) 2827 5250</w:t>
            </w:r>
          </w:p>
          <w:p w:rsidR="00F70F54" w:rsidP="003A3E55" w14:paraId="3827B96D" w14:textId="77777777">
            <w:pPr>
              <w:rPr>
                <w:bCs/>
              </w:rPr>
            </w:pPr>
            <w:r>
              <w:rPr>
                <w:bCs/>
              </w:rPr>
              <w:t>Fax: +(56 2) 380 9494</w:t>
            </w:r>
          </w:p>
          <w:p w:rsidR="00F70F54" w:rsidP="003A3E55" w14:paraId="67016110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tbt_chile@subrei.gob.cl</w:t>
              </w:r>
            </w:hyperlink>
          </w:p>
          <w:p w:rsidR="00F70F54" w:rsidP="003A3E55" w14:paraId="3AF5942E" w14:textId="77777777">
            <w:pPr>
              <w:rPr>
                <w:bCs/>
              </w:rPr>
            </w:pPr>
            <w:r>
              <w:rPr>
                <w:bCs/>
              </w:rPr>
              <w:t>(b) In relation to Standards (Article 10.3):</w:t>
            </w:r>
          </w:p>
          <w:p w:rsidR="00F70F54" w:rsidP="003A3E55" w14:paraId="7A427BBA" w14:textId="77777777">
            <w:pPr>
              <w:rPr>
                <w:bCs/>
              </w:rPr>
            </w:pPr>
            <w:r>
              <w:rPr>
                <w:bCs/>
              </w:rPr>
              <w:t>Instituto Nacional de Normalización</w:t>
            </w:r>
          </w:p>
          <w:p w:rsidR="00F70F54" w:rsidP="003A3E55" w14:paraId="639198A9" w14:textId="77777777">
            <w:pPr>
              <w:rPr>
                <w:bCs/>
              </w:rPr>
            </w:pPr>
            <w:r>
              <w:rPr>
                <w:bCs/>
              </w:rPr>
              <w:t>Alameda 1449 Torre 7 Piso 16</w:t>
            </w:r>
          </w:p>
          <w:p w:rsidR="00F70F54" w:rsidP="003A3E55" w14:paraId="639A829B" w14:textId="77777777">
            <w:pPr>
              <w:rPr>
                <w:bCs/>
              </w:rPr>
            </w:pPr>
            <w:r>
              <w:rPr>
                <w:bCs/>
              </w:rPr>
              <w:t>Santiago</w:t>
            </w:r>
          </w:p>
          <w:p w:rsidR="00F70F54" w:rsidP="003A3E55" w14:paraId="39914DC6" w14:textId="77777777">
            <w:pPr>
              <w:rPr>
                <w:bCs/>
              </w:rPr>
            </w:pPr>
            <w:r>
              <w:rPr>
                <w:bCs/>
              </w:rPr>
              <w:t>Tel: +(56 2) 2445 8000</w:t>
            </w:r>
          </w:p>
          <w:p w:rsidR="00F70F54" w:rsidP="003A3E55" w14:paraId="16617A20" w14:textId="77777777">
            <w:pPr>
              <w:rPr>
                <w:bCs/>
              </w:rPr>
            </w:pPr>
            <w:r>
              <w:rPr>
                <w:bCs/>
              </w:rPr>
              <w:t>Fax: +(56 2) 2441 0427</w:t>
            </w:r>
          </w:p>
          <w:p w:rsidR="00F70F54" w:rsidP="003A3E55" w14:paraId="3496E542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info@inn.cl</w:t>
              </w:r>
            </w:hyperlink>
          </w:p>
        </w:tc>
      </w:tr>
    </w:tbl>
    <w:p w:rsidR="00AF251E" w:rsidRPr="003A3E55" w:rsidP="00C94F02" w14:paraId="5D0230E0" w14:textId="77777777">
      <w:pPr>
        <w:jc w:val="center"/>
      </w:pPr>
    </w:p>
    <w:sectPr w:rsidSect="00AE3C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B000363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551C9FBF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1B84BC26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10A9D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4F4720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6B361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5AC22A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88CF0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G/TBT/N/CHL/747</w:t>
    </w:r>
    <w:bookmarkEnd w:id="0"/>
  </w:p>
  <w:p w:rsidR="00B531D9" w:rsidRPr="003A3E55" w:rsidP="00B531D9" w14:paraId="21F004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0FF9B9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7A517FE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393BF4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AE0A1BD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56A99A5D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59203FA9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161E9476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2E324225" w14:textId="77777777">
          <w:pPr>
            <w:jc w:val="right"/>
            <w:rPr>
              <w:b/>
              <w:szCs w:val="18"/>
            </w:rPr>
          </w:pPr>
        </w:p>
      </w:tc>
    </w:tr>
    <w:tr w14:paraId="56CB2270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537156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6D3CF68B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G/TBT/N/CHL/747</w:t>
          </w:r>
          <w:bookmarkEnd w:id="2"/>
        </w:p>
      </w:tc>
    </w:tr>
    <w:tr w14:paraId="0626E8E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9F50AE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58B07FE2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15 de agosto de 2025</w:t>
          </w:r>
          <w:bookmarkEnd w:id="3"/>
          <w:bookmarkEnd w:id="4"/>
        </w:p>
      </w:tc>
    </w:tr>
    <w:tr w14:paraId="76111005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1DC0C92C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(25-5126)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07F250C3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0FCDB66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07A07F17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33383EC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61DA8FC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3337272">
    <w:abstractNumId w:val="8"/>
  </w:num>
  <w:num w:numId="2" w16cid:durableId="634679503">
    <w:abstractNumId w:val="3"/>
  </w:num>
  <w:num w:numId="3" w16cid:durableId="1811904167">
    <w:abstractNumId w:val="2"/>
  </w:num>
  <w:num w:numId="4" w16cid:durableId="1308826139">
    <w:abstractNumId w:val="1"/>
  </w:num>
  <w:num w:numId="5" w16cid:durableId="1839271009">
    <w:abstractNumId w:val="0"/>
  </w:num>
  <w:num w:numId="6" w16cid:durableId="2046832452">
    <w:abstractNumId w:val="12"/>
  </w:num>
  <w:num w:numId="7" w16cid:durableId="842818829">
    <w:abstractNumId w:val="10"/>
  </w:num>
  <w:num w:numId="8" w16cid:durableId="1497767941">
    <w:abstractNumId w:val="13"/>
  </w:num>
  <w:num w:numId="9" w16cid:durableId="1417707390">
    <w:abstractNumId w:val="9"/>
  </w:num>
  <w:num w:numId="10" w16cid:durableId="1794668995">
    <w:abstractNumId w:val="7"/>
  </w:num>
  <w:num w:numId="11" w16cid:durableId="357660081">
    <w:abstractNumId w:val="6"/>
  </w:num>
  <w:num w:numId="12" w16cid:durableId="1975215900">
    <w:abstractNumId w:val="5"/>
  </w:num>
  <w:num w:numId="13" w16cid:durableId="22217312">
    <w:abstractNumId w:val="4"/>
  </w:num>
  <w:num w:numId="14" w16cid:durableId="1987540551">
    <w:abstractNumId w:val="11"/>
  </w:num>
  <w:num w:numId="15" w16cid:durableId="5062183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2126320">
    <w:abstractNumId w:val="14"/>
  </w:num>
  <w:num w:numId="17" w16cid:durableId="1602833556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90AEF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84DC9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C5C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72C260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TBT/CHL/25_05314_00_s.pdf" TargetMode="External" /><Relationship Id="rId5" Type="http://schemas.openxmlformats.org/officeDocument/2006/relationships/hyperlink" Target="mailto:tbt_chile@subrei.gob.cl" TargetMode="External" /><Relationship Id="rId6" Type="http://schemas.openxmlformats.org/officeDocument/2006/relationships/hyperlink" Target="mailto:info@inn.c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2025-08-15T10:25:00Z</dcterms:created>
  <dcterms:modified xsi:type="dcterms:W3CDTF">2025-08-15T10:25:00Z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