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10FA3D8" w14:textId="77777777">
      <w:pPr>
        <w:pStyle w:val="Title"/>
        <w:rPr>
          <w:caps w:val="0"/>
          <w:kern w:val="0"/>
        </w:rPr>
      </w:pPr>
      <w:r w:rsidRPr="002F6A28">
        <w:rPr>
          <w:caps w:val="0"/>
          <w:kern w:val="0"/>
        </w:rPr>
        <w:t>NOTIFICATION</w:t>
      </w:r>
    </w:p>
    <w:p w:rsidR="009239F7" w:rsidRPr="002F6A28" w:rsidP="002F6A28" w14:paraId="600D7347" w14:textId="77777777">
      <w:pPr>
        <w:jc w:val="center"/>
      </w:pPr>
      <w:r w:rsidRPr="002F6A28">
        <w:t>The following notification is being circulated in accordance with Article 10.6</w:t>
      </w:r>
    </w:p>
    <w:p w:rsidR="009239F7" w:rsidRPr="002F6A28" w:rsidP="002F6A28" w14:paraId="7F0C548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7F4B2F7" w14:textId="77777777" w:rsidTr="00DB13FE">
        <w:tblPrEx>
          <w:tblW w:w="5000" w:type="pct"/>
          <w:tblLayout w:type="fixed"/>
          <w:tblLook w:val="0000"/>
        </w:tblPrEx>
        <w:tc>
          <w:tcPr>
            <w:tcW w:w="607" w:type="dxa"/>
            <w:tcBorders>
              <w:top w:val="double" w:sz="4" w:space="0" w:color="auto"/>
            </w:tcBorders>
          </w:tcPr>
          <w:p w:rsidR="00F85C99" w:rsidRPr="002F6A28" w:rsidP="002F6A28" w14:paraId="1713311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64FBB0A"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4BC74D7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C146BC1" w14:textId="77777777" w:rsidTr="00DB13FE">
        <w:tblPrEx>
          <w:tblW w:w="5000" w:type="pct"/>
          <w:tblLayout w:type="fixed"/>
          <w:tblLook w:val="0000"/>
        </w:tblPrEx>
        <w:tc>
          <w:tcPr>
            <w:tcW w:w="607" w:type="dxa"/>
          </w:tcPr>
          <w:p w:rsidR="00F85C99" w:rsidRPr="002F6A28" w:rsidP="002F6A28" w14:paraId="41827F8D" w14:textId="77777777">
            <w:pPr>
              <w:spacing w:before="120" w:after="120"/>
              <w:jc w:val="left"/>
            </w:pPr>
            <w:r w:rsidRPr="002F6A28">
              <w:rPr>
                <w:b/>
              </w:rPr>
              <w:t>2.</w:t>
            </w:r>
          </w:p>
        </w:tc>
        <w:tc>
          <w:tcPr>
            <w:tcW w:w="8373" w:type="dxa"/>
          </w:tcPr>
          <w:p w:rsidR="00F85C99" w:rsidRPr="002F6A28" w:rsidP="000C3B6C" w14:paraId="46642B8C" w14:textId="77777777">
            <w:pPr>
              <w:spacing w:before="120" w:after="120"/>
            </w:pPr>
            <w:r w:rsidRPr="002F6A28">
              <w:rPr>
                <w:b/>
              </w:rPr>
              <w:t>Agency responsible:</w:t>
            </w:r>
            <w:r w:rsidRPr="00C379C8" w:rsidR="00EE3A11">
              <w:t xml:space="preserve"> </w:t>
            </w:r>
          </w:p>
          <w:p w:rsidR="00EE3A11" w:rsidRPr="00C379C8" w:rsidP="000C3B6C" w14:paraId="0BE78636" w14:textId="77777777">
            <w:pPr>
              <w:spacing w:after="120"/>
            </w:pPr>
            <w:r w:rsidRPr="00C379C8">
              <w:t>Bureau of Standards, Metrology and Inspection (BSMI)</w:t>
            </w:r>
          </w:p>
        </w:tc>
      </w:tr>
      <w:tr w14:paraId="74E694F9" w14:textId="77777777" w:rsidTr="00DB13FE">
        <w:tblPrEx>
          <w:tblW w:w="5000" w:type="pct"/>
          <w:tblLayout w:type="fixed"/>
          <w:tblLook w:val="0000"/>
        </w:tblPrEx>
        <w:tc>
          <w:tcPr>
            <w:tcW w:w="607" w:type="dxa"/>
          </w:tcPr>
          <w:p w:rsidR="00F85C99" w:rsidRPr="002F6A28" w:rsidP="002F6A28" w14:paraId="4676B669" w14:textId="77777777">
            <w:pPr>
              <w:spacing w:before="120" w:after="120"/>
              <w:jc w:val="left"/>
              <w:rPr>
                <w:b/>
              </w:rPr>
            </w:pPr>
            <w:r w:rsidRPr="002F6A28">
              <w:rPr>
                <w:b/>
              </w:rPr>
              <w:t>3.</w:t>
            </w:r>
          </w:p>
        </w:tc>
        <w:tc>
          <w:tcPr>
            <w:tcW w:w="8373" w:type="dxa"/>
          </w:tcPr>
          <w:p w:rsidR="00F85C99" w:rsidRPr="0058336F" w:rsidP="002F6A28" w14:paraId="5340B82E"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1439FF8" w14:textId="77777777" w:rsidTr="00DB13FE">
        <w:tblPrEx>
          <w:tblW w:w="5000" w:type="pct"/>
          <w:tblLayout w:type="fixed"/>
          <w:tblLook w:val="0000"/>
        </w:tblPrEx>
        <w:tc>
          <w:tcPr>
            <w:tcW w:w="607" w:type="dxa"/>
          </w:tcPr>
          <w:p w:rsidR="00F85C99" w:rsidRPr="002F6A28" w:rsidP="002F6A28" w14:paraId="4CEE139C" w14:textId="77777777">
            <w:pPr>
              <w:spacing w:before="120" w:after="120"/>
              <w:jc w:val="left"/>
            </w:pPr>
            <w:r w:rsidRPr="002F6A28">
              <w:rPr>
                <w:b/>
              </w:rPr>
              <w:t>4.</w:t>
            </w:r>
          </w:p>
        </w:tc>
        <w:tc>
          <w:tcPr>
            <w:tcW w:w="8373" w:type="dxa"/>
          </w:tcPr>
          <w:p w:rsidR="00F85C99" w:rsidRPr="002F6A28" w:rsidP="002F6A28" w14:paraId="64732AF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Lithium-ion accumulators (excl. spent) (HS code(s): 850760); Electric accumulators (excl. spent, and lead-acid, nickel-cadmium, nickel-metal hydride and lithium-ion accumulators) (HS code(s): 850780)</w:t>
            </w:r>
          </w:p>
        </w:tc>
      </w:tr>
      <w:tr w14:paraId="3FFD7A56" w14:textId="77777777" w:rsidTr="00DB13FE">
        <w:tblPrEx>
          <w:tblW w:w="5000" w:type="pct"/>
          <w:tblLayout w:type="fixed"/>
          <w:tblLook w:val="0000"/>
        </w:tblPrEx>
        <w:tc>
          <w:tcPr>
            <w:tcW w:w="607" w:type="dxa"/>
          </w:tcPr>
          <w:p w:rsidR="00F85C99" w:rsidRPr="002F6A28" w:rsidP="002F6A28" w14:paraId="0A5CB1F5" w14:textId="77777777">
            <w:pPr>
              <w:spacing w:before="120" w:after="120"/>
              <w:jc w:val="left"/>
            </w:pPr>
            <w:r w:rsidRPr="002F6A28">
              <w:rPr>
                <w:b/>
              </w:rPr>
              <w:t>5.</w:t>
            </w:r>
          </w:p>
        </w:tc>
        <w:tc>
          <w:tcPr>
            <w:tcW w:w="8373" w:type="dxa"/>
          </w:tcPr>
          <w:p w:rsidR="00F85C99" w:rsidP="002F6A28" w14:paraId="2123B4B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Legal Inspection Requirements for Secondary Lithium Cell Blocks, Battery Packs (Modules), Battery Systems for battery energy storage systems (BESS) use; (4 page(s), in Chinese), (3 page(s), in English)</w:t>
            </w:r>
          </w:p>
          <w:p w:rsidR="000C3B6C" w:rsidRPr="000C3B6C" w:rsidP="002F6A28" w14:paraId="71D8602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D5A50" w:rsidRPr="00CE6C29" w:rsidP="002F6A28" w14:paraId="14ED1D7F" w14:textId="77777777">
            <w:pPr>
              <w:pBdr>
                <w:top w:val="none" w:sz="0" w:space="4" w:color="auto"/>
              </w:pBdr>
              <w:rPr>
                <w:iCs/>
              </w:rPr>
            </w:pPr>
            <w:hyperlink r:id="rId6" w:tgtFrame="_blank" w:history="1">
              <w:r w:rsidRPr="00CE6C29">
                <w:rPr>
                  <w:iCs/>
                  <w:color w:val="0000FF"/>
                  <w:u w:val="single"/>
                </w:rPr>
                <w:t>https://members.wto.org/crnattachments/2025/TBT/TPKM/25_05271_00_e.pdf</w:t>
              </w:r>
            </w:hyperlink>
          </w:p>
          <w:p w:rsidR="003D5A50" w:rsidRPr="00CE6C29" w:rsidP="002F6A28" w14:paraId="6791517F" w14:textId="77777777">
            <w:pPr>
              <w:pBdr>
                <w:bottom w:val="none" w:sz="0" w:space="4" w:color="auto"/>
              </w:pBdr>
              <w:rPr>
                <w:iCs/>
              </w:rPr>
            </w:pPr>
            <w:hyperlink r:id="rId7" w:tgtFrame="_blank" w:history="1">
              <w:r w:rsidRPr="00CE6C29">
                <w:rPr>
                  <w:iCs/>
                  <w:color w:val="0000FF"/>
                  <w:u w:val="single"/>
                </w:rPr>
                <w:t>https://members.wto.org/crnattachments/2025/TBT/TPKM/25_05271_00_x.pdf</w:t>
              </w:r>
            </w:hyperlink>
          </w:p>
          <w:p w:rsidR="003D5A50" w:rsidRPr="00CE6C29" w:rsidP="002F6A28" w14:paraId="4CF07676"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11A6BA57" w14:textId="77777777" w:rsidTr="00DB13FE">
        <w:tblPrEx>
          <w:tblW w:w="5000" w:type="pct"/>
          <w:tblLayout w:type="fixed"/>
          <w:tblLook w:val="0000"/>
        </w:tblPrEx>
        <w:tc>
          <w:tcPr>
            <w:tcW w:w="607" w:type="dxa"/>
          </w:tcPr>
          <w:p w:rsidR="00F85C99" w:rsidRPr="002F6A28" w:rsidP="002F6A28" w14:paraId="7A4B1D8A" w14:textId="77777777">
            <w:pPr>
              <w:spacing w:before="120" w:after="120"/>
              <w:jc w:val="left"/>
              <w:rPr>
                <w:b/>
              </w:rPr>
            </w:pPr>
            <w:r w:rsidRPr="002F6A28">
              <w:rPr>
                <w:b/>
              </w:rPr>
              <w:t>6.</w:t>
            </w:r>
          </w:p>
        </w:tc>
        <w:tc>
          <w:tcPr>
            <w:tcW w:w="8373" w:type="dxa"/>
          </w:tcPr>
          <w:p w:rsidR="00F85C99" w:rsidRPr="002F6A28" w:rsidP="002F6A28" w14:paraId="2EB93158" w14:textId="77777777">
            <w:pPr>
              <w:spacing w:before="120" w:after="120"/>
              <w:rPr>
                <w:b/>
              </w:rPr>
            </w:pPr>
            <w:r w:rsidRPr="002F6A28">
              <w:rPr>
                <w:b/>
              </w:rPr>
              <w:t>Description of content:</w:t>
            </w:r>
            <w:r w:rsidRPr="00C379C8" w:rsidR="00FE448B">
              <w:t xml:space="preserve"> To achieve net-zero carbon emissions by 2050, it is expected that renewable energy power generation equipment and energy storage systems will gradually enter households and communities. Due to the risks associated with thermal runaway in lithium-ion batteries used in energy storage systems, the BSMI proposes to add secondary lithium cell blocks, battery packs (modules), and battery systems with capacity between 1 kWh and 100 kWh (inclusive), used in battery energy storage systems (BESS) into the mandatory inspection scope. Two alternative conformity assessment procedures are made available for the choice of applicants, i.e. Registration of Product Certification (RPC) or Type-Approved Batch Inspection (TABI).</w:t>
            </w:r>
          </w:p>
        </w:tc>
      </w:tr>
      <w:tr w14:paraId="61971897" w14:textId="77777777" w:rsidTr="00DB13FE">
        <w:tblPrEx>
          <w:tblW w:w="5000" w:type="pct"/>
          <w:tblLayout w:type="fixed"/>
          <w:tblLook w:val="0000"/>
        </w:tblPrEx>
        <w:tc>
          <w:tcPr>
            <w:tcW w:w="607" w:type="dxa"/>
          </w:tcPr>
          <w:p w:rsidR="00F85C99" w:rsidRPr="002F6A28" w:rsidP="002F6A28" w14:paraId="44474604" w14:textId="77777777">
            <w:pPr>
              <w:spacing w:before="120" w:after="120"/>
              <w:jc w:val="left"/>
              <w:rPr>
                <w:b/>
              </w:rPr>
            </w:pPr>
            <w:r w:rsidRPr="002F6A28">
              <w:rPr>
                <w:b/>
              </w:rPr>
              <w:t>7.</w:t>
            </w:r>
          </w:p>
        </w:tc>
        <w:tc>
          <w:tcPr>
            <w:tcW w:w="8373" w:type="dxa"/>
          </w:tcPr>
          <w:p w:rsidR="00F85C99" w:rsidRPr="002F6A28" w:rsidP="002F6A28" w14:paraId="7D55D9F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230CA183" w14:textId="77777777" w:rsidTr="00DB13FE">
        <w:tblPrEx>
          <w:tblW w:w="5000" w:type="pct"/>
          <w:tblLayout w:type="fixed"/>
          <w:tblLook w:val="0000"/>
        </w:tblPrEx>
        <w:tc>
          <w:tcPr>
            <w:tcW w:w="607" w:type="dxa"/>
          </w:tcPr>
          <w:p w:rsidR="00F85C99" w:rsidRPr="002F6A28" w:rsidP="009E75ED" w14:paraId="7C974679" w14:textId="77777777">
            <w:pPr>
              <w:spacing w:before="120" w:after="120"/>
              <w:jc w:val="left"/>
              <w:rPr>
                <w:b/>
              </w:rPr>
            </w:pPr>
            <w:r w:rsidRPr="002F6A28">
              <w:rPr>
                <w:b/>
              </w:rPr>
              <w:t>8.</w:t>
            </w:r>
          </w:p>
        </w:tc>
        <w:tc>
          <w:tcPr>
            <w:tcW w:w="8373" w:type="dxa"/>
          </w:tcPr>
          <w:p w:rsidR="000C3B6C" w:rsidRPr="00EC00D2" w:rsidP="007F13E8" w14:paraId="52778631" w14:textId="77777777">
            <w:pPr>
              <w:spacing w:before="120" w:after="120"/>
              <w:rPr>
                <w:bCs/>
              </w:rPr>
            </w:pPr>
            <w:r w:rsidRPr="002F6A28">
              <w:rPr>
                <w:b/>
              </w:rPr>
              <w:t>Relevant documents:</w:t>
            </w:r>
            <w:r w:rsidRPr="002F6A28" w:rsidR="00EE3A11">
              <w:t xml:space="preserve"> </w:t>
            </w:r>
          </w:p>
          <w:p w:rsidR="00EE3A11" w:rsidRPr="002F6A28" w:rsidP="007F13E8" w14:paraId="4E63F7EA" w14:textId="77777777">
            <w:pPr>
              <w:spacing w:before="120" w:after="120"/>
            </w:pPr>
            <w:r w:rsidRPr="002F6A28">
              <w:rPr>
                <w:i/>
                <w:iCs/>
              </w:rPr>
              <w:t>Government Gazette</w:t>
            </w:r>
            <w:r w:rsidRPr="002F6A28">
              <w:t>, Vol. 031, No. 147, dated 6 August 2025.</w:t>
            </w:r>
          </w:p>
          <w:p w:rsidR="00EE3A11" w:rsidRPr="002F6A28" w:rsidP="007F13E8" w14:paraId="6C2ABE59" w14:textId="77777777">
            <w:pPr>
              <w:spacing w:before="120" w:after="120"/>
            </w:pPr>
            <w:r w:rsidRPr="002F6A28">
              <w:t>(</w:t>
            </w:r>
            <w:hyperlink r:id="rId9" w:tgtFrame="_blank" w:history="1">
              <w:r w:rsidRPr="002F6A28">
                <w:rPr>
                  <w:color w:val="0000FF"/>
                  <w:u w:val="single"/>
                </w:rPr>
                <w:t>https://gazette.nat.gov.tw/egFront/e_detail.do?metaid=159216</w:t>
              </w:r>
            </w:hyperlink>
            <w:r w:rsidRPr="002F6A28">
              <w:t>)</w:t>
            </w:r>
          </w:p>
          <w:p w:rsidR="00EE3A11" w:rsidRPr="002F6A28" w:rsidP="007F13E8" w14:paraId="3ED53D37" w14:textId="77777777">
            <w:pPr>
              <w:spacing w:before="120" w:after="120"/>
            </w:pPr>
            <w:r w:rsidRPr="002F6A28">
              <w:t>The Commodity Inspection Act</w:t>
            </w:r>
          </w:p>
          <w:p w:rsidR="00EE3A11" w:rsidRPr="002F6A28" w:rsidP="007F13E8" w14:paraId="159A3B94" w14:textId="77777777">
            <w:pPr>
              <w:spacing w:before="120" w:after="120"/>
            </w:pPr>
            <w:r w:rsidRPr="002F6A28">
              <w:rPr>
                <w:b/>
                <w:bCs/>
              </w:rPr>
              <w:t>Relevant notifications:</w:t>
            </w:r>
          </w:p>
          <w:p w:rsidR="00EE3A11" w:rsidRPr="002F6A28" w:rsidP="007F13E8" w14:paraId="58EC5303" w14:textId="77777777">
            <w:pPr>
              <w:numPr>
                <w:ilvl w:val="0"/>
                <w:numId w:val="16"/>
              </w:numPr>
              <w:spacing w:before="120" w:after="120"/>
            </w:pPr>
            <w:hyperlink r:id="rId10" w:history="1">
              <w:r w:rsidRPr="002F6A28">
                <w:rPr>
                  <w:color w:val="0000FF"/>
                  <w:u w:val="single"/>
                </w:rPr>
                <w:t>G/TBT/N/TPKM/544</w:t>
              </w:r>
            </w:hyperlink>
          </w:p>
          <w:p w:rsidR="00EE3A11" w:rsidRPr="002F6A28" w:rsidP="007F13E8" w14:paraId="7D398768" w14:textId="77777777">
            <w:pPr>
              <w:numPr>
                <w:ilvl w:val="0"/>
                <w:numId w:val="16"/>
              </w:numPr>
              <w:spacing w:before="120" w:after="120"/>
            </w:pPr>
            <w:hyperlink r:id="rId11" w:history="1">
              <w:r w:rsidRPr="002F6A28">
                <w:rPr>
                  <w:color w:val="0000FF"/>
                  <w:u w:val="single"/>
                </w:rPr>
                <w:t>G/TBT/N/TPKM/564</w:t>
              </w:r>
            </w:hyperlink>
          </w:p>
        </w:tc>
      </w:tr>
      <w:tr w14:paraId="3C2547C0" w14:textId="77777777" w:rsidTr="00DB13FE">
        <w:tblPrEx>
          <w:tblW w:w="5000" w:type="pct"/>
          <w:tblLayout w:type="fixed"/>
          <w:tblLook w:val="0000"/>
        </w:tblPrEx>
        <w:tc>
          <w:tcPr>
            <w:tcW w:w="607" w:type="dxa"/>
          </w:tcPr>
          <w:p w:rsidR="00EE3A11" w:rsidRPr="002F6A28" w:rsidP="002F6A28" w14:paraId="369CD477" w14:textId="77777777">
            <w:pPr>
              <w:spacing w:before="120" w:after="120"/>
              <w:jc w:val="left"/>
              <w:rPr>
                <w:b/>
              </w:rPr>
            </w:pPr>
            <w:r w:rsidRPr="002F6A28">
              <w:rPr>
                <w:b/>
              </w:rPr>
              <w:t>9.</w:t>
            </w:r>
          </w:p>
        </w:tc>
        <w:tc>
          <w:tcPr>
            <w:tcW w:w="8373" w:type="dxa"/>
          </w:tcPr>
          <w:p w:rsidR="00EE3A11" w:rsidRPr="002F6A28" w:rsidP="008953C4" w14:paraId="398FA3B6" w14:textId="77777777">
            <w:pPr>
              <w:spacing w:before="120" w:after="120"/>
            </w:pPr>
            <w:r w:rsidRPr="002F6A28">
              <w:rPr>
                <w:b/>
              </w:rPr>
              <w:t>Proposed date of adoption:</w:t>
            </w:r>
            <w:r w:rsidRPr="00C379C8">
              <w:t xml:space="preserve"> To be determined</w:t>
            </w:r>
          </w:p>
          <w:p w:rsidR="00EE3A11" w:rsidRPr="002F6A28" w:rsidP="008953C4" w14:paraId="568845B9" w14:textId="77777777">
            <w:pPr>
              <w:spacing w:after="120"/>
            </w:pPr>
            <w:r w:rsidRPr="002F6A28">
              <w:rPr>
                <w:b/>
              </w:rPr>
              <w:t>Proposed date of entry into force:</w:t>
            </w:r>
            <w:r w:rsidRPr="00C379C8">
              <w:t xml:space="preserve"> </w:t>
            </w:r>
          </w:p>
          <w:p w:rsidR="003D5A50" w:rsidRPr="00C379C8" w:rsidP="008953C4" w14:paraId="44E7A46C" w14:textId="77777777">
            <w:pPr>
              <w:spacing w:after="120"/>
            </w:pPr>
            <w:r w:rsidRPr="00C379C8">
              <w:t>For battery capacity between 1 kWh and 20 kWh, inclusive: 1 July 2026.</w:t>
            </w:r>
          </w:p>
          <w:p w:rsidR="003D5A50" w:rsidRPr="00C379C8" w:rsidP="008953C4" w14:paraId="059B9163" w14:textId="77777777">
            <w:pPr>
              <w:spacing w:after="120"/>
            </w:pPr>
            <w:r w:rsidRPr="00C379C8">
              <w:t>For battery capacity over 20 kWh and not exceeding 100 kWh: 1 July 2027.</w:t>
            </w:r>
          </w:p>
        </w:tc>
      </w:tr>
      <w:tr w14:paraId="6CDFDE49" w14:textId="77777777" w:rsidTr="00DB13FE">
        <w:tblPrEx>
          <w:tblW w:w="5000" w:type="pct"/>
          <w:tblLayout w:type="fixed"/>
          <w:tblLook w:val="0000"/>
        </w:tblPrEx>
        <w:tc>
          <w:tcPr>
            <w:tcW w:w="607" w:type="dxa"/>
            <w:tcBorders>
              <w:bottom w:val="double" w:sz="4" w:space="0" w:color="auto"/>
            </w:tcBorders>
          </w:tcPr>
          <w:p w:rsidR="00F85C99" w:rsidRPr="002F6A28" w:rsidP="002F6A28" w14:paraId="7D3E60D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D16455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A6EF2A6" w14:textId="77777777">
            <w:pPr>
              <w:spacing w:before="120" w:after="120"/>
              <w:rPr>
                <w:bCs/>
              </w:rPr>
            </w:pPr>
            <w:r w:rsidRPr="002F6A28">
              <w:rPr>
                <w:b/>
              </w:rPr>
              <w:t>Final date for comments:</w:t>
            </w:r>
            <w:r w:rsidRPr="00C379C8" w:rsidR="00EE3A11">
              <w:t xml:space="preserve"> 11 October 2025</w:t>
            </w:r>
          </w:p>
          <w:p w:rsidR="000C3B6C" w:rsidRPr="00E3324D" w:rsidP="000C3B6C" w14:paraId="4D5F8E3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5DEB70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C1F8CF6" w14:textId="77777777">
            <w:r w:rsidRPr="00CE6C29">
              <w:t>WTO TBT Enquiry Point</w:t>
            </w:r>
          </w:p>
          <w:p w:rsidR="00CE6C29" w:rsidRPr="00CE6C29" w:rsidP="000C3B6C" w14:paraId="516F8CE9" w14:textId="77777777">
            <w:r w:rsidRPr="00CE6C29">
              <w:t>Bureau of Standards, Metrology and Inspection</w:t>
            </w:r>
          </w:p>
          <w:p w:rsidR="00CE6C29" w:rsidRPr="00CE6C29" w:rsidP="000C3B6C" w14:paraId="3F7DB4CA" w14:textId="77777777">
            <w:r w:rsidRPr="00CE6C29">
              <w:t>Ministry of Economic Affairs</w:t>
            </w:r>
          </w:p>
          <w:p w:rsidR="00CE6C29" w:rsidRPr="00CE6C29" w:rsidP="000C3B6C" w14:paraId="548D83AC" w14:textId="77777777">
            <w:r w:rsidRPr="00CE6C29">
              <w:t>No. 4, Sec. 1, Jinan Rd., Zhongzheng Dist.</w:t>
            </w:r>
          </w:p>
          <w:p w:rsidR="00CE6C29" w:rsidRPr="00CE6C29" w:rsidP="000C3B6C" w14:paraId="5401329A" w14:textId="77777777">
            <w:r w:rsidRPr="00CE6C29">
              <w:t>Taipei City 100, Taiwan</w:t>
            </w:r>
          </w:p>
          <w:p w:rsidR="00CE6C29" w:rsidRPr="00CE6C29" w:rsidP="000C3B6C" w14:paraId="4CFF24F9" w14:textId="77777777">
            <w:r w:rsidRPr="00CE6C29">
              <w:t>Tel: +(886-2) 23431700#1566</w:t>
            </w:r>
          </w:p>
          <w:p w:rsidR="00CE6C29" w:rsidRPr="00CE6C29" w:rsidP="000C3B6C" w14:paraId="733A34ED" w14:textId="77777777">
            <w:r w:rsidRPr="00CE6C29">
              <w:t>Fax: +(886-2) 23431804</w:t>
            </w:r>
          </w:p>
          <w:p w:rsidR="00CE6C29" w:rsidRPr="00CE6C29" w:rsidP="000C3B6C" w14:paraId="1B0D6B73"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635F899C"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46E07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1D7D5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4427D0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7D1F4F" w14:textId="77777777">
    <w:pPr>
      <w:pStyle w:val="Header"/>
      <w:pBdr>
        <w:bottom w:val="single" w:sz="4" w:space="1" w:color="auto"/>
      </w:pBdr>
      <w:tabs>
        <w:tab w:val="clear" w:pos="4513"/>
        <w:tab w:val="clear" w:pos="9027"/>
      </w:tabs>
      <w:jc w:val="center"/>
    </w:pPr>
    <w:r w:rsidRPr="002F6A28">
      <w:t>tbtSymbol</w:t>
    </w:r>
  </w:p>
  <w:p w:rsidR="009239F7" w:rsidRPr="002F6A28" w:rsidP="009239F7" w14:paraId="4E26D019" w14:textId="77777777">
    <w:pPr>
      <w:pStyle w:val="Header"/>
      <w:pBdr>
        <w:bottom w:val="single" w:sz="4" w:space="1" w:color="auto"/>
      </w:pBdr>
      <w:tabs>
        <w:tab w:val="clear" w:pos="4513"/>
        <w:tab w:val="clear" w:pos="9027"/>
      </w:tabs>
      <w:jc w:val="center"/>
    </w:pPr>
  </w:p>
  <w:p w:rsidR="009239F7" w:rsidRPr="002F6A28" w:rsidP="009239F7" w14:paraId="420A23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A12FFF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2FBAD5" w14:textId="77777777">
    <w:pPr>
      <w:pStyle w:val="Header"/>
      <w:pBdr>
        <w:bottom w:val="single" w:sz="4" w:space="1" w:color="auto"/>
      </w:pBdr>
      <w:tabs>
        <w:tab w:val="clear" w:pos="4513"/>
        <w:tab w:val="clear" w:pos="9027"/>
      </w:tabs>
      <w:jc w:val="center"/>
    </w:pPr>
    <w:bookmarkStart w:id="0" w:name="spsSymbolHeader"/>
    <w:r w:rsidRPr="002F6A28">
      <w:t>G/TBT/N/TPKM/566</w:t>
    </w:r>
    <w:bookmarkEnd w:id="0"/>
  </w:p>
  <w:p w:rsidR="009239F7" w:rsidRPr="002F6A28" w:rsidP="009239F7" w14:paraId="1F1F2505" w14:textId="77777777">
    <w:pPr>
      <w:pStyle w:val="Header"/>
      <w:pBdr>
        <w:bottom w:val="single" w:sz="4" w:space="1" w:color="auto"/>
      </w:pBdr>
      <w:tabs>
        <w:tab w:val="clear" w:pos="4513"/>
        <w:tab w:val="clear" w:pos="9027"/>
      </w:tabs>
      <w:jc w:val="center"/>
    </w:pPr>
  </w:p>
  <w:p w:rsidR="009239F7" w:rsidRPr="002F6A28" w:rsidP="009239F7" w14:paraId="08DBE7A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753489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AFC0E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9F2F55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8BBBF8A" w14:textId="77777777">
          <w:pPr>
            <w:jc w:val="right"/>
            <w:rPr>
              <w:b/>
              <w:color w:val="FF0000"/>
              <w:szCs w:val="16"/>
            </w:rPr>
          </w:pPr>
        </w:p>
      </w:tc>
    </w:tr>
    <w:bookmarkEnd w:id="1"/>
    <w:tr w14:paraId="2F3178A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2898CA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1E6D2CB" w14:textId="77777777">
          <w:pPr>
            <w:jc w:val="right"/>
            <w:rPr>
              <w:b/>
              <w:szCs w:val="16"/>
            </w:rPr>
          </w:pPr>
        </w:p>
      </w:tc>
    </w:tr>
    <w:tr w14:paraId="69BC5B7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7EEA6B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97F751B" w14:textId="77777777">
          <w:pPr>
            <w:jc w:val="right"/>
            <w:rPr>
              <w:b/>
              <w:szCs w:val="16"/>
            </w:rPr>
          </w:pPr>
          <w:bookmarkStart w:id="2" w:name="bmkSymbols"/>
          <w:r w:rsidRPr="002F6A28">
            <w:rPr>
              <w:b/>
              <w:szCs w:val="16"/>
            </w:rPr>
            <w:t>G/TBT/N/TPKM/566</w:t>
          </w:r>
          <w:bookmarkEnd w:id="2"/>
        </w:p>
      </w:tc>
    </w:tr>
    <w:tr w14:paraId="0E743EA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A0E733E" w14:textId="77777777"/>
      </w:tc>
      <w:tc>
        <w:tcPr>
          <w:tcW w:w="5448" w:type="dxa"/>
          <w:gridSpan w:val="2"/>
          <w:shd w:val="clear" w:color="auto" w:fill="FFFFFF"/>
          <w:tcMar>
            <w:left w:w="108" w:type="dxa"/>
            <w:right w:w="108" w:type="dxa"/>
          </w:tcMar>
          <w:vAlign w:val="center"/>
        </w:tcPr>
        <w:p w:rsidR="00ED54E0" w:rsidRPr="009239F7" w:rsidP="00B801E9" w14:paraId="17681181" w14:textId="77777777">
          <w:pPr>
            <w:jc w:val="right"/>
            <w:rPr>
              <w:szCs w:val="16"/>
            </w:rPr>
          </w:pPr>
          <w:bookmarkStart w:id="3" w:name="spsDateDistribution"/>
          <w:bookmarkStart w:id="4" w:name="bmkDate"/>
          <w:r w:rsidRPr="009239F7">
            <w:rPr>
              <w:szCs w:val="16"/>
            </w:rPr>
            <w:t>12 August 2025</w:t>
          </w:r>
          <w:bookmarkEnd w:id="3"/>
          <w:bookmarkEnd w:id="4"/>
        </w:p>
      </w:tc>
    </w:tr>
    <w:tr w14:paraId="0BCA177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C938C3E" w14:textId="77777777">
          <w:pPr>
            <w:jc w:val="left"/>
            <w:rPr>
              <w:b/>
            </w:rPr>
          </w:pPr>
          <w:bookmarkStart w:id="5" w:name="bmkSerial"/>
          <w:r>
            <w:rPr>
              <w:b w:val="0"/>
              <w:color w:val="FF0000"/>
            </w:rPr>
            <w:t>(25-5074)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377F39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8C300E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2F22D7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FC7A2F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C0629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20225020">
    <w:abstractNumId w:val="9"/>
  </w:num>
  <w:num w:numId="2" w16cid:durableId="1637372971">
    <w:abstractNumId w:val="7"/>
  </w:num>
  <w:num w:numId="3" w16cid:durableId="1604607287">
    <w:abstractNumId w:val="6"/>
  </w:num>
  <w:num w:numId="4" w16cid:durableId="48261023">
    <w:abstractNumId w:val="5"/>
  </w:num>
  <w:num w:numId="5" w16cid:durableId="393309845">
    <w:abstractNumId w:val="4"/>
  </w:num>
  <w:num w:numId="6" w16cid:durableId="2094887373">
    <w:abstractNumId w:val="12"/>
  </w:num>
  <w:num w:numId="7" w16cid:durableId="337385768">
    <w:abstractNumId w:val="11"/>
  </w:num>
  <w:num w:numId="8" w16cid:durableId="962341876">
    <w:abstractNumId w:val="10"/>
  </w:num>
  <w:num w:numId="9" w16cid:durableId="18742257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2410872">
    <w:abstractNumId w:val="13"/>
  </w:num>
  <w:num w:numId="11" w16cid:durableId="170225742">
    <w:abstractNumId w:val="8"/>
  </w:num>
  <w:num w:numId="12" w16cid:durableId="1061637858">
    <w:abstractNumId w:val="3"/>
  </w:num>
  <w:num w:numId="13" w16cid:durableId="1767073030">
    <w:abstractNumId w:val="2"/>
  </w:num>
  <w:num w:numId="14" w16cid:durableId="771363247">
    <w:abstractNumId w:val="1"/>
  </w:num>
  <w:num w:numId="15" w16cid:durableId="1873763179">
    <w:abstractNumId w:val="0"/>
  </w:num>
  <w:num w:numId="16" w16cid:durableId="16453481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E21AD"/>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D5A50"/>
    <w:rsid w:val="004147A7"/>
    <w:rsid w:val="0041584A"/>
    <w:rsid w:val="004423A4"/>
    <w:rsid w:val="00467032"/>
    <w:rsid w:val="0046754A"/>
    <w:rsid w:val="00473B57"/>
    <w:rsid w:val="0048173D"/>
    <w:rsid w:val="004A23F8"/>
    <w:rsid w:val="004C274C"/>
    <w:rsid w:val="004C27A4"/>
    <w:rsid w:val="004D6EC3"/>
    <w:rsid w:val="004E51B2"/>
    <w:rsid w:val="004F203A"/>
    <w:rsid w:val="005104AF"/>
    <w:rsid w:val="0052601B"/>
    <w:rsid w:val="005336B8"/>
    <w:rsid w:val="00533DC1"/>
    <w:rsid w:val="0054317D"/>
    <w:rsid w:val="00545ACF"/>
    <w:rsid w:val="00547B5F"/>
    <w:rsid w:val="00564605"/>
    <w:rsid w:val="00567467"/>
    <w:rsid w:val="00580D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418C"/>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01521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544" TargetMode="External" /><Relationship Id="rId11" Type="http://schemas.openxmlformats.org/officeDocument/2006/relationships/hyperlink" Target="https://eping.wto.org/en/Search/Index?viewData=G/TBT/N/TPKM/564"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PKM/25_05271_00_e.pdf" TargetMode="External" /><Relationship Id="rId7" Type="http://schemas.openxmlformats.org/officeDocument/2006/relationships/hyperlink" Target="https://members.wto.org/crnattachments/2025/TBT/TPKM/25_05271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5921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73A9AB3-FCB6-476C-A9EF-531CD4C25C9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557</Words>
  <Characters>3134</Characters>
  <Application>Microsoft Office Word</Application>
  <DocSecurity>0</DocSecurity>
  <Lines>66</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3</cp:revision>
  <dcterms:created xsi:type="dcterms:W3CDTF">2025-08-12T10:19:00Z</dcterms:created>
  <dcterms:modified xsi:type="dcterms:W3CDTF">2025-08-12T10:54:00Z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