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02C1376" w14:textId="77777777">
      <w:pPr>
        <w:pStyle w:val="Title"/>
        <w:rPr>
          <w:caps w:val="0"/>
          <w:kern w:val="0"/>
        </w:rPr>
      </w:pPr>
      <w:r w:rsidRPr="002F6A28">
        <w:rPr>
          <w:caps w:val="0"/>
          <w:kern w:val="0"/>
        </w:rPr>
        <w:t>NOTIFICATION</w:t>
      </w:r>
    </w:p>
    <w:p w:rsidR="009239F7" w:rsidRPr="002F6A28" w:rsidP="002F6A28" w14:paraId="25F36884" w14:textId="77777777">
      <w:pPr>
        <w:jc w:val="center"/>
      </w:pPr>
      <w:r w:rsidRPr="002F6A28">
        <w:t>The following notification is being circulated in accordance with Article 10.6</w:t>
      </w:r>
    </w:p>
    <w:p w:rsidR="009239F7" w:rsidRPr="002F6A28" w:rsidP="002F6A28" w14:paraId="05FD50D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170348F" w14:textId="77777777" w:rsidTr="00DB13FE">
        <w:tblPrEx>
          <w:tblW w:w="5000" w:type="pct"/>
          <w:tblLayout w:type="fixed"/>
          <w:tblLook w:val="0000"/>
        </w:tblPrEx>
        <w:tc>
          <w:tcPr>
            <w:tcW w:w="607" w:type="dxa"/>
            <w:tcBorders>
              <w:top w:val="double" w:sz="4" w:space="0" w:color="auto"/>
            </w:tcBorders>
          </w:tcPr>
          <w:p w:rsidR="00F85C99" w:rsidRPr="002F6A28" w:rsidP="002F6A28" w14:paraId="62132D7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4C4BEAC"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5AD3910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0692F92" w14:textId="77777777" w:rsidTr="00DB13FE">
        <w:tblPrEx>
          <w:tblW w:w="5000" w:type="pct"/>
          <w:tblLayout w:type="fixed"/>
          <w:tblLook w:val="0000"/>
        </w:tblPrEx>
        <w:tc>
          <w:tcPr>
            <w:tcW w:w="607" w:type="dxa"/>
          </w:tcPr>
          <w:p w:rsidR="00F85C99" w:rsidRPr="002F6A28" w:rsidP="002F6A28" w14:paraId="489CF218" w14:textId="77777777">
            <w:pPr>
              <w:spacing w:before="120" w:after="120"/>
              <w:jc w:val="left"/>
            </w:pPr>
            <w:r w:rsidRPr="002F6A28">
              <w:rPr>
                <w:b/>
              </w:rPr>
              <w:t>2.</w:t>
            </w:r>
          </w:p>
        </w:tc>
        <w:tc>
          <w:tcPr>
            <w:tcW w:w="8373" w:type="dxa"/>
          </w:tcPr>
          <w:p w:rsidR="00F85C99" w:rsidRPr="002F6A28" w:rsidP="000C3B6C" w14:paraId="480059A3" w14:textId="77777777">
            <w:pPr>
              <w:spacing w:before="120" w:after="120"/>
            </w:pPr>
            <w:r w:rsidRPr="002F6A28">
              <w:rPr>
                <w:b/>
              </w:rPr>
              <w:t>Agency responsible:</w:t>
            </w:r>
            <w:r w:rsidRPr="00C379C8" w:rsidR="00EE3A11">
              <w:t xml:space="preserve"> </w:t>
            </w:r>
          </w:p>
          <w:p w:rsidR="00EE3A11" w:rsidRPr="00C379C8" w:rsidP="000C3B6C" w14:paraId="507B9C21" w14:textId="77777777">
            <w:r w:rsidRPr="00C379C8">
              <w:t>Israel WTO-TBT Enquiry Point</w:t>
            </w:r>
          </w:p>
          <w:p w:rsidR="00EE3A11" w:rsidRPr="00C379C8" w:rsidP="000C3B6C" w14:paraId="312176A1" w14:textId="77777777">
            <w:r w:rsidRPr="00C379C8">
              <w:t>Ministry of Economy and Industry</w:t>
            </w:r>
          </w:p>
          <w:p w:rsidR="00EE3A11" w:rsidRPr="00C379C8" w:rsidP="000C3B6C" w14:paraId="6BD0D3C1" w14:textId="77777777">
            <w:r w:rsidRPr="00C379C8">
              <w:t>Tel: + (972) 74 7502236</w:t>
            </w:r>
          </w:p>
          <w:p w:rsidR="00EE3A11" w:rsidRPr="00C379C8" w:rsidP="000C3B6C" w14:paraId="45588814" w14:textId="77777777">
            <w:pPr>
              <w:spacing w:after="120"/>
            </w:pPr>
            <w:r w:rsidRPr="00C379C8">
              <w:t xml:space="preserve">E-mail: </w:t>
            </w:r>
            <w:hyperlink r:id="rId6" w:history="1">
              <w:r w:rsidRPr="00C379C8">
                <w:rPr>
                  <w:color w:val="0000FF"/>
                  <w:u w:val="single"/>
                </w:rPr>
                <w:t>Yael.Friedgut@service.economy.gov.il</w:t>
              </w:r>
            </w:hyperlink>
          </w:p>
        </w:tc>
      </w:tr>
      <w:tr w14:paraId="2C9849AF" w14:textId="77777777" w:rsidTr="00DB13FE">
        <w:tblPrEx>
          <w:tblW w:w="5000" w:type="pct"/>
          <w:tblLayout w:type="fixed"/>
          <w:tblLook w:val="0000"/>
        </w:tblPrEx>
        <w:tc>
          <w:tcPr>
            <w:tcW w:w="607" w:type="dxa"/>
          </w:tcPr>
          <w:p w:rsidR="00F85C99" w:rsidRPr="002F6A28" w:rsidP="002F6A28" w14:paraId="0E52D8BF" w14:textId="77777777">
            <w:pPr>
              <w:spacing w:before="120" w:after="120"/>
              <w:jc w:val="left"/>
              <w:rPr>
                <w:b/>
              </w:rPr>
            </w:pPr>
            <w:r w:rsidRPr="002F6A28">
              <w:rPr>
                <w:b/>
              </w:rPr>
              <w:t>3.</w:t>
            </w:r>
          </w:p>
        </w:tc>
        <w:tc>
          <w:tcPr>
            <w:tcW w:w="8373" w:type="dxa"/>
          </w:tcPr>
          <w:p w:rsidR="00F85C99" w:rsidRPr="0058336F" w:rsidP="002F6A28" w14:paraId="1B51CFA9" w14:textId="77777777">
            <w:pPr>
              <w:spacing w:before="120" w:after="120"/>
            </w:pPr>
            <w:r w:rsidRPr="002F6A28">
              <w:rPr>
                <w:b/>
              </w:rPr>
              <w:t xml:space="preserve">Notified under Article 2.9.2 [X], 2.10.1 </w:t>
            </w:r>
            <w:r w:rsidRPr="002F6A28">
              <w:rPr>
                <w:b/>
              </w:rPr>
              <w:t>[ ]</w:t>
            </w:r>
            <w:r w:rsidRPr="002F6A28">
              <w:rPr>
                <w:b/>
              </w:rPr>
              <w:t xml:space="preserve">, 5.6.2 [X],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10FAFBE" w14:textId="77777777" w:rsidTr="00DB13FE">
        <w:tblPrEx>
          <w:tblW w:w="5000" w:type="pct"/>
          <w:tblLayout w:type="fixed"/>
          <w:tblLook w:val="0000"/>
        </w:tblPrEx>
        <w:tc>
          <w:tcPr>
            <w:tcW w:w="607" w:type="dxa"/>
          </w:tcPr>
          <w:p w:rsidR="00F85C99" w:rsidRPr="002F6A28" w:rsidP="002F6A28" w14:paraId="694F7665" w14:textId="77777777">
            <w:pPr>
              <w:spacing w:before="120" w:after="120"/>
              <w:jc w:val="left"/>
            </w:pPr>
            <w:r w:rsidRPr="002F6A28">
              <w:rPr>
                <w:b/>
              </w:rPr>
              <w:t>4.</w:t>
            </w:r>
          </w:p>
        </w:tc>
        <w:tc>
          <w:tcPr>
            <w:tcW w:w="8373" w:type="dxa"/>
          </w:tcPr>
          <w:p w:rsidR="00F85C99" w:rsidRPr="002F6A28" w:rsidP="002F6A28" w14:paraId="287DE6E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Maximum residue levels of pesticide in or on food or feed of plant or animal origin (ICS code(s): 65.100; 65.120; 67.040; 67.050)</w:t>
            </w:r>
          </w:p>
        </w:tc>
      </w:tr>
      <w:tr w14:paraId="06C9024A" w14:textId="77777777" w:rsidTr="00DB13FE">
        <w:tblPrEx>
          <w:tblW w:w="5000" w:type="pct"/>
          <w:tblLayout w:type="fixed"/>
          <w:tblLook w:val="0000"/>
        </w:tblPrEx>
        <w:tc>
          <w:tcPr>
            <w:tcW w:w="607" w:type="dxa"/>
          </w:tcPr>
          <w:p w:rsidR="00F85C99" w:rsidRPr="002F6A28" w:rsidP="002F6A28" w14:paraId="51D5C99D" w14:textId="77777777">
            <w:pPr>
              <w:spacing w:before="120" w:after="120"/>
              <w:jc w:val="left"/>
            </w:pPr>
            <w:r w:rsidRPr="002F6A28">
              <w:rPr>
                <w:b/>
              </w:rPr>
              <w:t>5.</w:t>
            </w:r>
          </w:p>
        </w:tc>
        <w:tc>
          <w:tcPr>
            <w:tcW w:w="8373" w:type="dxa"/>
          </w:tcPr>
          <w:p w:rsidR="00F85C99" w:rsidP="002F6A28" w14:paraId="11A471B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Public Health Protection Notice (Food) (Application of Changes to the Annex to European Union Directives) (Regulation EC 396/2005 - Maximum Residue Levels of Pesticides), 5785 - 2025.; (33 page(s), in Hebrew)</w:t>
            </w:r>
          </w:p>
          <w:p w:rsidR="000C3B6C" w:rsidRPr="000C3B6C" w:rsidP="002F6A28" w14:paraId="6CAB4B1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D74C4" w:rsidRPr="00CE6C29" w:rsidP="002F6A28" w14:paraId="026C10B1" w14:textId="77777777">
            <w:pPr>
              <w:spacing w:after="120"/>
              <w:rPr>
                <w:iCs/>
              </w:rPr>
            </w:pPr>
            <w:hyperlink r:id="rId7" w:tgtFrame="_blank" w:history="1">
              <w:r w:rsidRPr="00CE6C29">
                <w:rPr>
                  <w:iCs/>
                  <w:color w:val="0000FF"/>
                  <w:u w:val="single"/>
                </w:rPr>
                <w:t>https://moj.file.force.com/sfc/dist/version/download/?oid=00D1t000000uX5h&amp;ids=068Qu00000LCDIN&amp;d=%2Fa%2FQu0000045rCh%2FJf5bsGEAwcAw0G7O0TBc_9p4DAuVH_.9AUnc5yOTTK0&amp;asPdf=false</w:t>
              </w:r>
            </w:hyperlink>
          </w:p>
        </w:tc>
      </w:tr>
      <w:tr w14:paraId="6C5DBDD9" w14:textId="77777777" w:rsidTr="00DB13FE">
        <w:tblPrEx>
          <w:tblW w:w="5000" w:type="pct"/>
          <w:tblLayout w:type="fixed"/>
          <w:tblLook w:val="0000"/>
        </w:tblPrEx>
        <w:tc>
          <w:tcPr>
            <w:tcW w:w="607" w:type="dxa"/>
          </w:tcPr>
          <w:p w:rsidR="00F85C99" w:rsidRPr="002F6A28" w:rsidP="002F6A28" w14:paraId="686975E6" w14:textId="77777777">
            <w:pPr>
              <w:spacing w:before="120" w:after="120"/>
              <w:jc w:val="left"/>
              <w:rPr>
                <w:b/>
              </w:rPr>
            </w:pPr>
            <w:r w:rsidRPr="002F6A28">
              <w:rPr>
                <w:b/>
              </w:rPr>
              <w:t>6.</w:t>
            </w:r>
          </w:p>
        </w:tc>
        <w:tc>
          <w:tcPr>
            <w:tcW w:w="8373" w:type="dxa"/>
          </w:tcPr>
          <w:p w:rsidR="00F85C99" w:rsidRPr="002F6A28" w:rsidP="002F6A28" w14:paraId="30DCDF0C" w14:textId="77777777">
            <w:pPr>
              <w:spacing w:before="120" w:after="120"/>
              <w:rPr>
                <w:b/>
              </w:rPr>
            </w:pPr>
            <w:r w:rsidRPr="002F6A28">
              <w:rPr>
                <w:b/>
              </w:rPr>
              <w:t>Description of content:</w:t>
            </w:r>
            <w:r w:rsidRPr="00C379C8" w:rsidR="00FE448B">
              <w:t xml:space="preserve"> Regulation (EC) No. 396/2005 of the European Parliament and of the Council of 23 February 2005 on maximum levels of pesticide residues in or on food or feed, of plant or animal origin, amending Council Directive 91/414/EEC was adopted in Israel within the framework of the Economic Plan Law (Legislative Amendments for the Implementation of Economic Policy for the Budget Years 2021 and 2022), 5772-2021, through an indirect amendment to the Public Health Protection (Food) Law, 5776 – 2015, and appears in Item 4 of Schedule 2 A to the Law. This regulation was applied in Israel on 1 January 2023.</w:t>
            </w:r>
          </w:p>
          <w:p w:rsidR="00FE448B" w:rsidRPr="00C379C8" w:rsidP="002F6A28" w14:paraId="2465AC7F" w14:textId="77777777">
            <w:pPr>
              <w:spacing w:before="120" w:after="120"/>
            </w:pPr>
            <w:r w:rsidRPr="00C379C8">
              <w:t>The regulation was not applied in full. The exceptions to the adoption of Regulation 396/2005 appear in Column A of Item 4 of Schedule Two A, in addition to the exceptions stated in Section 3A(a1) to (a5) of the Law.</w:t>
            </w:r>
          </w:p>
          <w:p w:rsidR="00FE448B" w:rsidRPr="00C379C8" w:rsidP="002F6A28" w14:paraId="6B975582" w14:textId="77777777">
            <w:pPr>
              <w:spacing w:before="120" w:after="120"/>
            </w:pPr>
            <w:r w:rsidRPr="00C379C8">
              <w:t xml:space="preserve">On 14.05.2025, the Public Health Protection Order (Food) (Application of Changes to the Annex to the European Union Directives) (Regulation 396/2005 - Maximum Levels of Pesticide Residues), 5785 - 2025, was published in </w:t>
            </w:r>
            <w:r w:rsidRPr="00C379C8">
              <w:t>Reshumot</w:t>
            </w:r>
            <w:r w:rsidRPr="00C379C8">
              <w:t>, signed by the Minister of Health, which applied in Israel the 21 changes that occurred in the European Union in Regulation 396/2005 until close to the date of publication of the order.</w:t>
            </w:r>
          </w:p>
          <w:p w:rsidR="00FE448B" w:rsidRPr="00C379C8" w:rsidP="002F6A28" w14:paraId="27B8401C" w14:textId="77777777">
            <w:pPr>
              <w:spacing w:before="120" w:after="120"/>
            </w:pPr>
            <w:r w:rsidRPr="00C379C8">
              <w:t>The updated combined text, adopted and published on the Food Service website following the publication of the said order, is valid under European legislation as of 12 May 2025.</w:t>
            </w:r>
          </w:p>
          <w:p w:rsidR="00FE448B" w:rsidRPr="00C379C8" w:rsidP="002F6A28" w14:paraId="62802A97" w14:textId="77777777">
            <w:pPr>
              <w:spacing w:before="120" w:after="120"/>
            </w:pPr>
            <w:r w:rsidRPr="00C379C8">
              <w:t>It is now proposed to apply in Israel the changes that occurred or will occur in the European Union in Regulation 396/2005, as detailed below, without modifications, conditions, exceptions, or expansions, while integrating them into the text of Regulation 396/2005 as adopted today. The main point of the changes is regarding a change in the maximum permitted levels of pesticide residues.</w:t>
            </w:r>
          </w:p>
          <w:p w:rsidR="00FE448B" w:rsidRPr="00C379C8" w:rsidP="002F6A28" w14:paraId="69EEDA70" w14:textId="77777777">
            <w:pPr>
              <w:spacing w:before="120" w:after="120"/>
            </w:pPr>
            <w:r w:rsidRPr="00C379C8">
              <w:t>It is also clarified that the exceptions that appear in Column A of Item 4 of Appendix II A will continue to apply to the changes that are proposed to be implemented in Israel.</w:t>
            </w:r>
          </w:p>
          <w:p w:rsidR="00FE448B" w:rsidRPr="00C379C8" w:rsidP="002F6A28" w14:paraId="0B3EF6FF" w14:textId="77777777">
            <w:pPr>
              <w:spacing w:before="120" w:after="120"/>
            </w:pPr>
            <w:r w:rsidRPr="00C379C8">
              <w:t>The changes included in this proposed amendment combine the following EU Regulations amending various Annexes of Regulation (EC) No 396/2005:</w:t>
            </w:r>
          </w:p>
          <w:p w:rsidR="00FE448B" w:rsidRPr="00C379C8" w:rsidP="002F6A28" w14:paraId="0996553B" w14:textId="77777777">
            <w:pPr>
              <w:numPr>
                <w:ilvl w:val="0"/>
                <w:numId w:val="16"/>
              </w:numPr>
              <w:spacing w:before="120" w:after="120"/>
            </w:pPr>
            <w:r w:rsidRPr="00C379C8">
              <w:t xml:space="preserve">Section 22 - Maximum residue levels for zoxamide in or on certain products - adoption of </w:t>
            </w:r>
            <w:hyperlink r:id="rId8" w:history="1">
              <w:r w:rsidRPr="00C379C8">
                <w:rPr>
                  <w:b/>
                  <w:bCs/>
                  <w:color w:val="0000FF"/>
                  <w:u w:val="single"/>
                </w:rPr>
                <w:t>(EU) 2025/146</w:t>
              </w:r>
            </w:hyperlink>
            <w:r w:rsidRPr="00C379C8">
              <w:rPr>
                <w:b/>
                <w:bCs/>
              </w:rPr>
              <w:t xml:space="preserve"> </w:t>
            </w:r>
            <w:r w:rsidRPr="00C379C8">
              <w:t>- Entry in force 24.08.2025;</w:t>
            </w:r>
          </w:p>
          <w:p w:rsidR="00FE448B" w:rsidRPr="00C379C8" w:rsidP="002F6A28" w14:paraId="67505B93" w14:textId="77777777">
            <w:pPr>
              <w:numPr>
                <w:ilvl w:val="0"/>
                <w:numId w:val="16"/>
              </w:numPr>
              <w:spacing w:before="120" w:after="120"/>
            </w:pPr>
            <w:r w:rsidRPr="00C379C8">
              <w:t xml:space="preserve">Section 23 - Maximum residue levels for acetamiprid in or on certain products - adoption of </w:t>
            </w:r>
            <w:hyperlink r:id="rId9" w:history="1">
              <w:r w:rsidRPr="00C379C8">
                <w:rPr>
                  <w:b/>
                  <w:bCs/>
                  <w:color w:val="0000FF"/>
                  <w:u w:val="single"/>
                </w:rPr>
                <w:t>(EU) 2025/158</w:t>
              </w:r>
            </w:hyperlink>
            <w:r w:rsidRPr="00C379C8">
              <w:t xml:space="preserve"> - Entry in force 24.08.2025;</w:t>
            </w:r>
          </w:p>
          <w:p w:rsidR="00FE448B" w:rsidRPr="00C379C8" w:rsidP="002F6A28" w14:paraId="10D5F783" w14:textId="77777777">
            <w:pPr>
              <w:numPr>
                <w:ilvl w:val="0"/>
                <w:numId w:val="16"/>
              </w:numPr>
              <w:spacing w:before="120" w:after="120"/>
            </w:pPr>
            <w:r w:rsidRPr="00C379C8">
              <w:t xml:space="preserve">Section 24 -Maximum residue levels for fenbuconazole and penconazole in or on certain products - adoption of </w:t>
            </w:r>
            <w:hyperlink r:id="rId10" w:history="1">
              <w:r w:rsidRPr="00C379C8">
                <w:rPr>
                  <w:b/>
                  <w:bCs/>
                  <w:color w:val="0000FF"/>
                  <w:u w:val="single"/>
                </w:rPr>
                <w:t xml:space="preserve">(EU) 2025/195 </w:t>
              </w:r>
            </w:hyperlink>
            <w:r w:rsidRPr="00C379C8">
              <w:t>- Entry in force 24.08.2025;</w:t>
            </w:r>
          </w:p>
          <w:p w:rsidR="00FE448B" w:rsidRPr="00C379C8" w:rsidP="002F6A28" w14:paraId="7B851FA6" w14:textId="77777777">
            <w:pPr>
              <w:numPr>
                <w:ilvl w:val="0"/>
                <w:numId w:val="16"/>
              </w:numPr>
              <w:spacing w:before="120" w:after="120"/>
            </w:pPr>
            <w:r w:rsidRPr="00C379C8">
              <w:t xml:space="preserve">Section 25 - Maximum residue levels for </w:t>
            </w:r>
            <w:r w:rsidRPr="00C379C8">
              <w:t>cycloxydim</w:t>
            </w:r>
            <w:r w:rsidRPr="00C379C8">
              <w:t xml:space="preserve">, </w:t>
            </w:r>
            <w:r w:rsidRPr="00C379C8">
              <w:t>dichlorprop</w:t>
            </w:r>
            <w:r w:rsidRPr="00C379C8">
              <w:t xml:space="preserve">-P, </w:t>
            </w:r>
            <w:r w:rsidRPr="00C379C8">
              <w:t>flupyradifurone</w:t>
            </w:r>
            <w:r w:rsidRPr="00C379C8">
              <w:t xml:space="preserve">, methyl nonyl ketone, plant oils/citronella oil, potassium sorbate, and potassium phosphonate in or on certain products - adoption of </w:t>
            </w:r>
            <w:hyperlink r:id="rId11" w:history="1">
              <w:r w:rsidRPr="00C379C8">
                <w:rPr>
                  <w:b/>
                  <w:bCs/>
                  <w:color w:val="0000FF"/>
                  <w:u w:val="single"/>
                </w:rPr>
                <w:t>(EU) 2025/581</w:t>
              </w:r>
            </w:hyperlink>
            <w:r w:rsidRPr="00C379C8">
              <w:t xml:space="preserve"> - Entry in force 24.08.2025;</w:t>
            </w:r>
          </w:p>
          <w:p w:rsidR="00FE448B" w:rsidRPr="00C379C8" w:rsidP="002F6A28" w14:paraId="3D1C12F3" w14:textId="77777777">
            <w:pPr>
              <w:numPr>
                <w:ilvl w:val="0"/>
                <w:numId w:val="16"/>
              </w:numPr>
              <w:spacing w:before="120" w:after="120"/>
            </w:pPr>
            <w:r w:rsidRPr="00C379C8">
              <w:t xml:space="preserve">Section 26 - Maximum residue levels for cyantraniliprole, </w:t>
            </w:r>
            <w:r w:rsidRPr="00C379C8">
              <w:t>cyflumetofen</w:t>
            </w:r>
            <w:r w:rsidRPr="00C379C8">
              <w:t xml:space="preserve">, deltamethrin, </w:t>
            </w:r>
            <w:r w:rsidRPr="00C379C8">
              <w:t>mefentrifluconazole</w:t>
            </w:r>
            <w:r w:rsidRPr="00C379C8">
              <w:t xml:space="preserve">, </w:t>
            </w:r>
            <w:r w:rsidRPr="00C379C8">
              <w:t>mepiquat</w:t>
            </w:r>
            <w:r w:rsidRPr="00C379C8">
              <w:t xml:space="preserve">, and oxathiapiprolin in or on specific products - adoption of </w:t>
            </w:r>
            <w:hyperlink r:id="rId12" w:history="1">
              <w:r w:rsidRPr="00C379C8">
                <w:rPr>
                  <w:b/>
                  <w:bCs/>
                  <w:color w:val="0000FF"/>
                  <w:u w:val="single"/>
                </w:rPr>
                <w:t>(EU) 2025/1164</w:t>
              </w:r>
            </w:hyperlink>
            <w:r w:rsidRPr="00C379C8">
              <w:rPr>
                <w:b/>
                <w:bCs/>
              </w:rPr>
              <w:t xml:space="preserve"> </w:t>
            </w:r>
            <w:r w:rsidRPr="00C379C8">
              <w:t>- Entry in force 24.08.2025;</w:t>
            </w:r>
          </w:p>
          <w:p w:rsidR="00FE448B" w:rsidRPr="00C379C8" w:rsidP="002F6A28" w14:paraId="790FC0A0" w14:textId="77777777">
            <w:pPr>
              <w:numPr>
                <w:ilvl w:val="0"/>
                <w:numId w:val="16"/>
              </w:numPr>
              <w:spacing w:before="120" w:after="120"/>
            </w:pPr>
            <w:r w:rsidRPr="00C379C8">
              <w:t xml:space="preserve">Section 27 - Maximum residue levels for </w:t>
            </w:r>
            <w:r w:rsidRPr="00C379C8">
              <w:t>chlorpropham</w:t>
            </w:r>
            <w:r w:rsidRPr="00C379C8">
              <w:t xml:space="preserve">, fuberidazole, ipconazole, </w:t>
            </w:r>
            <w:r w:rsidRPr="00C379C8">
              <w:t>methoxyfenozide</w:t>
            </w:r>
            <w:r w:rsidRPr="00C379C8">
              <w:t xml:space="preserve">, S-metolachlor and </w:t>
            </w:r>
            <w:r w:rsidRPr="00C379C8">
              <w:t>triflusulfuron</w:t>
            </w:r>
            <w:r w:rsidRPr="00C379C8">
              <w:t xml:space="preserve"> in or on certain products - adoption of </w:t>
            </w:r>
            <w:hyperlink r:id="rId13" w:history="1">
              <w:r w:rsidRPr="00C379C8">
                <w:rPr>
                  <w:b/>
                  <w:bCs/>
                  <w:color w:val="0000FF"/>
                  <w:u w:val="single"/>
                </w:rPr>
                <w:t>(EU) 2025/1163</w:t>
              </w:r>
            </w:hyperlink>
            <w:r w:rsidRPr="00C379C8">
              <w:rPr>
                <w:b/>
                <w:bCs/>
              </w:rPr>
              <w:t xml:space="preserve"> </w:t>
            </w:r>
            <w:r w:rsidRPr="00C379C8">
              <w:t>- Entry in force 06.01.2026.</w:t>
            </w:r>
          </w:p>
        </w:tc>
      </w:tr>
      <w:tr w14:paraId="2861EC6D" w14:textId="77777777" w:rsidTr="00DB13FE">
        <w:tblPrEx>
          <w:tblW w:w="5000" w:type="pct"/>
          <w:tblLayout w:type="fixed"/>
          <w:tblLook w:val="0000"/>
        </w:tblPrEx>
        <w:tc>
          <w:tcPr>
            <w:tcW w:w="607" w:type="dxa"/>
          </w:tcPr>
          <w:p w:rsidR="00F85C99" w:rsidRPr="002F6A28" w:rsidP="002F6A28" w14:paraId="63491442" w14:textId="77777777">
            <w:pPr>
              <w:spacing w:before="120" w:after="120"/>
              <w:jc w:val="left"/>
              <w:rPr>
                <w:b/>
              </w:rPr>
            </w:pPr>
            <w:r w:rsidRPr="002F6A28">
              <w:rPr>
                <w:b/>
              </w:rPr>
              <w:t>7.</w:t>
            </w:r>
          </w:p>
        </w:tc>
        <w:tc>
          <w:tcPr>
            <w:tcW w:w="8373" w:type="dxa"/>
          </w:tcPr>
          <w:p w:rsidR="00F85C99" w:rsidRPr="002F6A28" w:rsidP="002F6A28" w14:paraId="059B0D82" w14:textId="77777777">
            <w:pPr>
              <w:spacing w:before="120" w:after="120"/>
              <w:rPr>
                <w:b/>
              </w:rPr>
            </w:pPr>
            <w:r w:rsidRPr="002F6A28">
              <w:rPr>
                <w:b/>
              </w:rPr>
              <w:t>Objective and rationale, including the nature of urgent problems where applicable:</w:t>
            </w:r>
            <w:r w:rsidRPr="00C379C8" w:rsidR="00EE3A11">
              <w:t xml:space="preserve"> Harmonization; Reducing trade barriers and facilitating trade; Cost saving and productivity enhancement</w:t>
            </w:r>
          </w:p>
        </w:tc>
      </w:tr>
      <w:tr w14:paraId="403E170D" w14:textId="77777777" w:rsidTr="00DB13FE">
        <w:tblPrEx>
          <w:tblW w:w="5000" w:type="pct"/>
          <w:tblLayout w:type="fixed"/>
          <w:tblLook w:val="0000"/>
        </w:tblPrEx>
        <w:tc>
          <w:tcPr>
            <w:tcW w:w="607" w:type="dxa"/>
          </w:tcPr>
          <w:p w:rsidR="00F85C99" w:rsidRPr="002F6A28" w:rsidP="009E75ED" w14:paraId="4FB7CDEA" w14:textId="77777777">
            <w:pPr>
              <w:spacing w:before="120" w:after="120"/>
              <w:jc w:val="left"/>
              <w:rPr>
                <w:b/>
              </w:rPr>
            </w:pPr>
            <w:r w:rsidRPr="002F6A28">
              <w:rPr>
                <w:b/>
              </w:rPr>
              <w:t>8.</w:t>
            </w:r>
          </w:p>
        </w:tc>
        <w:tc>
          <w:tcPr>
            <w:tcW w:w="8373" w:type="dxa"/>
          </w:tcPr>
          <w:p w:rsidR="000C3B6C" w:rsidRPr="00EC00D2" w:rsidP="007F13E8" w14:paraId="59636C50" w14:textId="77777777">
            <w:pPr>
              <w:spacing w:before="120" w:after="120"/>
              <w:rPr>
                <w:bCs/>
              </w:rPr>
            </w:pPr>
            <w:r w:rsidRPr="002F6A28">
              <w:rPr>
                <w:b/>
              </w:rPr>
              <w:t>Relevant documents:</w:t>
            </w:r>
            <w:r w:rsidRPr="002F6A28" w:rsidR="00EE3A11">
              <w:t xml:space="preserve"> </w:t>
            </w:r>
          </w:p>
          <w:p w:rsidR="00EE3A11" w:rsidRPr="002F6A28" w:rsidP="007F13E8" w14:paraId="563F1EE4" w14:textId="77777777">
            <w:pPr>
              <w:numPr>
                <w:ilvl w:val="0"/>
                <w:numId w:val="17"/>
              </w:numPr>
              <w:spacing w:before="120" w:after="120"/>
            </w:pPr>
            <w:hyperlink r:id="rId14" w:history="1">
              <w:r w:rsidRPr="002F6A28">
                <w:rPr>
                  <w:color w:val="0000FF"/>
                  <w:u w:val="single"/>
                </w:rPr>
                <w:t>Announcement of the opening of the change for public comments</w:t>
              </w:r>
            </w:hyperlink>
            <w:r w:rsidRPr="002F6A28" w:rsidR="00D919A2">
              <w:t>;</w:t>
            </w:r>
          </w:p>
          <w:p w:rsidR="00EE3A11" w:rsidRPr="002F6A28" w:rsidP="007F13E8" w14:paraId="4E90E4E6" w14:textId="77777777">
            <w:pPr>
              <w:numPr>
                <w:ilvl w:val="0"/>
                <w:numId w:val="17"/>
              </w:numPr>
              <w:spacing w:before="120" w:after="120"/>
            </w:pPr>
            <w:hyperlink r:id="rId15" w:history="1">
              <w:r w:rsidRPr="002F6A28">
                <w:rPr>
                  <w:color w:val="0000FF"/>
                  <w:u w:val="single"/>
                </w:rPr>
                <w:t>Notice of the Food Service Administration in accordance with Section 3A(c) of the Law</w:t>
              </w:r>
            </w:hyperlink>
            <w:r w:rsidRPr="002F6A28" w:rsidR="00D919A2">
              <w:t>;</w:t>
            </w:r>
          </w:p>
          <w:p w:rsidR="00EE3A11" w:rsidRPr="002F6A28" w:rsidP="007F13E8" w14:paraId="27AA1DC1" w14:textId="77777777">
            <w:pPr>
              <w:numPr>
                <w:ilvl w:val="0"/>
                <w:numId w:val="17"/>
              </w:numPr>
              <w:spacing w:before="120" w:after="120"/>
            </w:pPr>
            <w:hyperlink r:id="rId16" w:history="1">
              <w:r w:rsidRPr="002F6A28">
                <w:rPr>
                  <w:color w:val="0000FF"/>
                  <w:u w:val="single"/>
                </w:rPr>
                <w:t>Protection of Public Health Law (Food) 5776-2015</w:t>
              </w:r>
            </w:hyperlink>
            <w:r w:rsidRPr="002F6A28" w:rsidR="00D919A2">
              <w:t>;</w:t>
            </w:r>
          </w:p>
          <w:p w:rsidR="00EE3A11" w:rsidRPr="002F6A28" w:rsidP="007F13E8" w14:paraId="4444328E" w14:textId="77777777">
            <w:pPr>
              <w:numPr>
                <w:ilvl w:val="0"/>
                <w:numId w:val="17"/>
              </w:numPr>
              <w:spacing w:before="120" w:after="120"/>
            </w:pPr>
            <w:hyperlink r:id="rId17" w:history="1">
              <w:r w:rsidRPr="002F6A28">
                <w:rPr>
                  <w:color w:val="0000FF"/>
                  <w:u w:val="single"/>
                </w:rPr>
                <w:t>RIA</w:t>
              </w:r>
            </w:hyperlink>
            <w:r w:rsidRPr="002F6A28" w:rsidR="00D919A2">
              <w:t>;</w:t>
            </w:r>
          </w:p>
          <w:p w:rsidR="00EE3A11" w:rsidRPr="002F6A28" w:rsidP="007F13E8" w14:paraId="07544955" w14:textId="77777777">
            <w:pPr>
              <w:numPr>
                <w:ilvl w:val="0"/>
                <w:numId w:val="17"/>
              </w:numPr>
              <w:spacing w:before="120" w:after="120"/>
            </w:pPr>
            <w:hyperlink r:id="rId18" w:history="1">
              <w:r w:rsidRPr="002F6A28">
                <w:rPr>
                  <w:color w:val="0000FF"/>
                  <w:u w:val="single"/>
                </w:rPr>
                <w:t>Regulation (EC) No 396/2005 of the European Parliament and of the Council of 23 February 2005 on maximum residue levels of pesticides in or on food and feed of plant and animal origin (Consolidated version of 12 May 2025)</w:t>
              </w:r>
            </w:hyperlink>
            <w:r w:rsidRPr="002F6A28" w:rsidR="00D919A2">
              <w:t>.</w:t>
            </w:r>
          </w:p>
          <w:p w:rsidR="00EE3A11" w:rsidRPr="002F6A28" w:rsidP="007F13E8" w14:paraId="478DE9E4" w14:textId="77777777">
            <w:pPr>
              <w:spacing w:before="120" w:after="120"/>
              <w:rPr>
                <w:b/>
                <w:bCs/>
              </w:rPr>
            </w:pPr>
            <w:r w:rsidRPr="002F6A28">
              <w:rPr>
                <w:b/>
                <w:bCs/>
              </w:rPr>
              <w:t>Relevant notifications:</w:t>
            </w:r>
          </w:p>
          <w:p w:rsidR="00EE3A11" w:rsidRPr="002F6A28" w:rsidP="007F13E8" w14:paraId="2A52A985" w14:textId="77777777">
            <w:pPr>
              <w:numPr>
                <w:ilvl w:val="0"/>
                <w:numId w:val="18"/>
              </w:numPr>
              <w:spacing w:before="120" w:after="120"/>
            </w:pPr>
            <w:hyperlink r:id="rId19" w:history="1">
              <w:r w:rsidRPr="002F6A28">
                <w:rPr>
                  <w:color w:val="0000FF"/>
                  <w:u w:val="single"/>
                </w:rPr>
                <w:t>G/TBT/N/ISR/1332/Rev.1</w:t>
              </w:r>
            </w:hyperlink>
          </w:p>
        </w:tc>
      </w:tr>
      <w:tr w14:paraId="6B6E09A2" w14:textId="77777777" w:rsidTr="00DB13FE">
        <w:tblPrEx>
          <w:tblW w:w="5000" w:type="pct"/>
          <w:tblLayout w:type="fixed"/>
          <w:tblLook w:val="0000"/>
        </w:tblPrEx>
        <w:tc>
          <w:tcPr>
            <w:tcW w:w="607" w:type="dxa"/>
          </w:tcPr>
          <w:p w:rsidR="00EE3A11" w:rsidRPr="002F6A28" w:rsidP="002F6A28" w14:paraId="29072F5B" w14:textId="77777777">
            <w:pPr>
              <w:spacing w:before="120" w:after="120"/>
              <w:jc w:val="left"/>
              <w:rPr>
                <w:b/>
              </w:rPr>
            </w:pPr>
            <w:r w:rsidRPr="002F6A28">
              <w:rPr>
                <w:b/>
              </w:rPr>
              <w:t>9.</w:t>
            </w:r>
          </w:p>
        </w:tc>
        <w:tc>
          <w:tcPr>
            <w:tcW w:w="8373" w:type="dxa"/>
          </w:tcPr>
          <w:p w:rsidR="00EE3A11" w:rsidRPr="002F6A28" w:rsidP="008953C4" w14:paraId="13B0838A" w14:textId="77777777">
            <w:pPr>
              <w:spacing w:before="120" w:after="120"/>
            </w:pPr>
            <w:r w:rsidRPr="002F6A28">
              <w:rPr>
                <w:b/>
              </w:rPr>
              <w:t>Proposed date of adoption:</w:t>
            </w:r>
            <w:r w:rsidRPr="00C379C8">
              <w:t xml:space="preserve"> To be determined</w:t>
            </w:r>
          </w:p>
          <w:p w:rsidR="00EE3A11" w:rsidRPr="002F6A28" w:rsidP="008953C4" w14:paraId="75B2F190" w14:textId="77777777">
            <w:pPr>
              <w:spacing w:after="120"/>
            </w:pPr>
            <w:r w:rsidRPr="002F6A28">
              <w:rPr>
                <w:b/>
              </w:rPr>
              <w:t>Proposed date of entry into force:</w:t>
            </w:r>
            <w:r w:rsidRPr="00C379C8">
              <w:t xml:space="preserve"> </w:t>
            </w:r>
          </w:p>
          <w:p w:rsidR="006D74C4" w:rsidRPr="00C379C8" w:rsidP="008953C4" w14:paraId="6CEA167F" w14:textId="77777777">
            <w:pPr>
              <w:spacing w:after="120"/>
            </w:pPr>
            <w:r w:rsidRPr="00C379C8">
              <w:t>As detailed under Item 6 of this notification, following the entry into force of these adopted regulations in the European Union.</w:t>
            </w:r>
          </w:p>
        </w:tc>
      </w:tr>
      <w:tr w14:paraId="4F57583A" w14:textId="77777777" w:rsidTr="00DB13FE">
        <w:tblPrEx>
          <w:tblW w:w="5000" w:type="pct"/>
          <w:tblLayout w:type="fixed"/>
          <w:tblLook w:val="0000"/>
        </w:tblPrEx>
        <w:tc>
          <w:tcPr>
            <w:tcW w:w="607" w:type="dxa"/>
            <w:tcBorders>
              <w:bottom w:val="double" w:sz="4" w:space="0" w:color="auto"/>
            </w:tcBorders>
          </w:tcPr>
          <w:p w:rsidR="00F85C99" w:rsidRPr="002F6A28" w:rsidP="00844EC6" w14:paraId="777483A9" w14:textId="1E28E71A">
            <w:pPr>
              <w:keepNext/>
              <w:keepLines/>
              <w:spacing w:before="120" w:after="120"/>
              <w:jc w:val="left"/>
              <w:rPr>
                <w:b/>
              </w:rPr>
            </w:pPr>
            <w:r w:rsidRPr="002F6A28">
              <w:rPr>
                <w:b/>
              </w:rPr>
              <w:t>10.</w:t>
            </w:r>
          </w:p>
        </w:tc>
        <w:tc>
          <w:tcPr>
            <w:tcW w:w="8373" w:type="dxa"/>
            <w:tcBorders>
              <w:bottom w:val="double" w:sz="4" w:space="0" w:color="auto"/>
            </w:tcBorders>
          </w:tcPr>
          <w:p w:rsidR="000C3B6C" w:rsidRPr="00E3324D" w:rsidP="00844EC6" w14:paraId="4BEBD551" w14:textId="77777777">
            <w:pPr>
              <w:keepNext/>
              <w:keepLines/>
              <w:tabs>
                <w:tab w:val="left" w:pos="1418"/>
                <w:tab w:val="left" w:pos="2127"/>
                <w:tab w:val="left" w:pos="2835"/>
                <w:tab w:val="left" w:pos="3402"/>
              </w:tabs>
              <w:spacing w:before="120" w:after="120"/>
              <w:rPr>
                <w:b/>
                <w:bCs/>
              </w:rPr>
            </w:pPr>
            <w:r w:rsidRPr="00E3324D">
              <w:rPr>
                <w:b/>
                <w:bCs/>
              </w:rPr>
              <w:t>Provision of comments</w:t>
            </w:r>
          </w:p>
          <w:p w:rsidR="00F85C99" w:rsidP="00844EC6" w14:paraId="3163660F" w14:textId="77777777">
            <w:pPr>
              <w:keepNext/>
              <w:keepLines/>
              <w:spacing w:before="120" w:after="120"/>
              <w:rPr>
                <w:bCs/>
              </w:rPr>
            </w:pPr>
            <w:r w:rsidRPr="002F6A28">
              <w:rPr>
                <w:b/>
              </w:rPr>
              <w:t>Final date for comments:</w:t>
            </w:r>
            <w:r w:rsidRPr="00C379C8" w:rsidR="00EE3A11">
              <w:t xml:space="preserve"> 11 October 2025</w:t>
            </w:r>
          </w:p>
          <w:p w:rsidR="000C3B6C" w:rsidRPr="00E3324D" w:rsidP="00844EC6" w14:paraId="4D4F1AED" w14:textId="77777777">
            <w:pPr>
              <w:keepNext/>
              <w:keepLines/>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844EC6" w14:paraId="6EC8C8E4" w14:textId="77777777">
            <w:pPr>
              <w:keepNext/>
              <w:keepLines/>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844EC6" w14:paraId="27CFC805" w14:textId="77777777">
            <w:pPr>
              <w:keepNext/>
              <w:keepLines/>
            </w:pPr>
            <w:r w:rsidRPr="00CE6C29">
              <w:t>Israel's WTO-TBT Enquiry Point</w:t>
            </w:r>
          </w:p>
          <w:p w:rsidR="00CE6C29" w:rsidRPr="00CE6C29" w:rsidP="00844EC6" w14:paraId="69391E96" w14:textId="77777777">
            <w:pPr>
              <w:keepNext/>
              <w:keepLines/>
              <w:spacing w:after="120"/>
            </w:pPr>
            <w:r w:rsidRPr="00CE6C29">
              <w:t xml:space="preserve">Email: </w:t>
            </w:r>
            <w:hyperlink r:id="rId6" w:history="1">
              <w:r w:rsidRPr="00CE6C29">
                <w:rPr>
                  <w:color w:val="0000FF"/>
                  <w:u w:val="single"/>
                </w:rPr>
                <w:t>Yael.Friedgut@Service.economy.gov.il</w:t>
              </w:r>
            </w:hyperlink>
          </w:p>
        </w:tc>
      </w:tr>
    </w:tbl>
    <w:p w:rsidR="00EE3A11" w:rsidRPr="002F6A28" w:rsidP="00887259" w14:paraId="64E08CF3" w14:textId="77777777">
      <w:pPr>
        <w:jc w:val="center"/>
      </w:pPr>
    </w:p>
    <w:sectPr w:rsidSect="00760DB3">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D580F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18790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1B459C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B8F46F" w14:textId="77777777">
    <w:pPr>
      <w:pStyle w:val="Header"/>
      <w:pBdr>
        <w:bottom w:val="single" w:sz="4" w:space="1" w:color="auto"/>
      </w:pBdr>
      <w:tabs>
        <w:tab w:val="clear" w:pos="4513"/>
        <w:tab w:val="clear" w:pos="9027"/>
      </w:tabs>
      <w:jc w:val="center"/>
    </w:pPr>
    <w:r w:rsidRPr="002F6A28">
      <w:t>tbtSymbol</w:t>
    </w:r>
  </w:p>
  <w:p w:rsidR="009239F7" w:rsidRPr="002F6A28" w:rsidP="009239F7" w14:paraId="21860784" w14:textId="77777777">
    <w:pPr>
      <w:pStyle w:val="Header"/>
      <w:pBdr>
        <w:bottom w:val="single" w:sz="4" w:space="1" w:color="auto"/>
      </w:pBdr>
      <w:tabs>
        <w:tab w:val="clear" w:pos="4513"/>
        <w:tab w:val="clear" w:pos="9027"/>
      </w:tabs>
      <w:jc w:val="center"/>
    </w:pPr>
  </w:p>
  <w:p w:rsidR="009239F7" w:rsidRPr="002F6A28" w:rsidP="009239F7" w14:paraId="2DDB077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6BAB9D2" w14:textId="15C870B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50AE96" w14:textId="77777777">
    <w:pPr>
      <w:pStyle w:val="Header"/>
      <w:pBdr>
        <w:bottom w:val="single" w:sz="4" w:space="1" w:color="auto"/>
      </w:pBdr>
      <w:tabs>
        <w:tab w:val="clear" w:pos="4513"/>
        <w:tab w:val="clear" w:pos="9027"/>
      </w:tabs>
      <w:jc w:val="center"/>
    </w:pPr>
    <w:bookmarkStart w:id="0" w:name="spsSymbolHeader"/>
    <w:r w:rsidRPr="002F6A28">
      <w:t>G/TBT/N/ISR/1399</w:t>
    </w:r>
    <w:bookmarkEnd w:id="0"/>
  </w:p>
  <w:p w:rsidR="009239F7" w:rsidRPr="002F6A28" w:rsidP="009239F7" w14:paraId="614697AB" w14:textId="77777777">
    <w:pPr>
      <w:pStyle w:val="Header"/>
      <w:pBdr>
        <w:bottom w:val="single" w:sz="4" w:space="1" w:color="auto"/>
      </w:pBdr>
      <w:tabs>
        <w:tab w:val="clear" w:pos="4513"/>
        <w:tab w:val="clear" w:pos="9027"/>
      </w:tabs>
      <w:jc w:val="center"/>
    </w:pPr>
  </w:p>
  <w:p w:rsidR="009239F7" w:rsidRPr="002F6A28" w:rsidP="009239F7" w14:paraId="6C35599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55BB6B05" w14:textId="265AFF3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893DA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C9A5AB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896BACE" w14:textId="77777777">
          <w:pPr>
            <w:jc w:val="right"/>
            <w:rPr>
              <w:b/>
              <w:color w:val="FF0000"/>
              <w:szCs w:val="16"/>
            </w:rPr>
          </w:pPr>
        </w:p>
      </w:tc>
    </w:tr>
    <w:bookmarkEnd w:id="1"/>
    <w:tr w14:paraId="32EB55C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10E770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2F8EEBB" w14:textId="77777777">
          <w:pPr>
            <w:jc w:val="right"/>
            <w:rPr>
              <w:b/>
              <w:szCs w:val="16"/>
            </w:rPr>
          </w:pPr>
        </w:p>
      </w:tc>
    </w:tr>
    <w:tr w14:paraId="29FA987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9465E9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BA81355" w14:textId="77777777">
          <w:pPr>
            <w:jc w:val="right"/>
            <w:rPr>
              <w:b/>
              <w:szCs w:val="16"/>
            </w:rPr>
          </w:pPr>
          <w:bookmarkStart w:id="2" w:name="bmkSymbols"/>
          <w:r w:rsidRPr="002F6A28">
            <w:rPr>
              <w:b/>
              <w:szCs w:val="16"/>
            </w:rPr>
            <w:t>G/TBT/N/ISR/1399</w:t>
          </w:r>
          <w:bookmarkEnd w:id="2"/>
        </w:p>
      </w:tc>
    </w:tr>
    <w:tr w14:paraId="325D489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DB7FF5A" w14:textId="77777777"/>
      </w:tc>
      <w:tc>
        <w:tcPr>
          <w:tcW w:w="5448" w:type="dxa"/>
          <w:gridSpan w:val="2"/>
          <w:shd w:val="clear" w:color="auto" w:fill="FFFFFF"/>
          <w:tcMar>
            <w:left w:w="108" w:type="dxa"/>
            <w:right w:w="108" w:type="dxa"/>
          </w:tcMar>
          <w:vAlign w:val="center"/>
        </w:tcPr>
        <w:p w:rsidR="00ED54E0" w:rsidRPr="009239F7" w:rsidP="00B801E9" w14:paraId="66CBC54F" w14:textId="77777777">
          <w:pPr>
            <w:jc w:val="right"/>
            <w:rPr>
              <w:szCs w:val="16"/>
            </w:rPr>
          </w:pPr>
          <w:bookmarkStart w:id="3" w:name="spsDateDistribution"/>
          <w:bookmarkStart w:id="4" w:name="bmkDate"/>
          <w:r w:rsidRPr="009239F7">
            <w:rPr>
              <w:szCs w:val="16"/>
            </w:rPr>
            <w:t>12 August 2025</w:t>
          </w:r>
          <w:bookmarkEnd w:id="3"/>
          <w:bookmarkEnd w:id="4"/>
        </w:p>
      </w:tc>
    </w:tr>
    <w:tr w14:paraId="5FF6C65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FB650A6" w14:textId="77777777">
          <w:pPr>
            <w:jc w:val="left"/>
            <w:rPr>
              <w:b/>
            </w:rPr>
          </w:pPr>
          <w:bookmarkStart w:id="5" w:name="bmkSerial"/>
          <w:r>
            <w:rPr>
              <w:b w:val="0"/>
              <w:color w:val="FF0000"/>
            </w:rPr>
            <w:t>(25-5070)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040C5F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127F1D3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9246B0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52B8AF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191A280" w14:textId="4A8B3F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8604038">
    <w:abstractNumId w:val="9"/>
  </w:num>
  <w:num w:numId="2" w16cid:durableId="952055066">
    <w:abstractNumId w:val="7"/>
  </w:num>
  <w:num w:numId="3" w16cid:durableId="679043967">
    <w:abstractNumId w:val="6"/>
  </w:num>
  <w:num w:numId="4" w16cid:durableId="1588154856">
    <w:abstractNumId w:val="5"/>
  </w:num>
  <w:num w:numId="5" w16cid:durableId="1330254880">
    <w:abstractNumId w:val="4"/>
  </w:num>
  <w:num w:numId="6" w16cid:durableId="515071929">
    <w:abstractNumId w:val="12"/>
  </w:num>
  <w:num w:numId="7" w16cid:durableId="469978703">
    <w:abstractNumId w:val="11"/>
  </w:num>
  <w:num w:numId="8" w16cid:durableId="2140999211">
    <w:abstractNumId w:val="10"/>
  </w:num>
  <w:num w:numId="9" w16cid:durableId="1325740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7604651">
    <w:abstractNumId w:val="13"/>
  </w:num>
  <w:num w:numId="11" w16cid:durableId="1749884481">
    <w:abstractNumId w:val="8"/>
  </w:num>
  <w:num w:numId="12" w16cid:durableId="702749053">
    <w:abstractNumId w:val="3"/>
  </w:num>
  <w:num w:numId="13" w16cid:durableId="537086962">
    <w:abstractNumId w:val="2"/>
  </w:num>
  <w:num w:numId="14" w16cid:durableId="677734375">
    <w:abstractNumId w:val="1"/>
  </w:num>
  <w:num w:numId="15" w16cid:durableId="1677490107">
    <w:abstractNumId w:val="0"/>
  </w:num>
  <w:num w:numId="16" w16cid:durableId="1488092340">
    <w:abstractNumId w:val="14"/>
  </w:num>
  <w:num w:numId="17" w16cid:durableId="1634288509">
    <w:abstractNumId w:val="15"/>
  </w:num>
  <w:num w:numId="18" w16cid:durableId="7760213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0986"/>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0418C"/>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D74C4"/>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44EC6"/>
    <w:rsid w:val="00854F43"/>
    <w:rsid w:val="00860955"/>
    <w:rsid w:val="008612A9"/>
    <w:rsid w:val="00863177"/>
    <w:rsid w:val="00863DE9"/>
    <w:rsid w:val="00865840"/>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19A2"/>
    <w:rsid w:val="00D9226C"/>
    <w:rsid w:val="00DA20BD"/>
    <w:rsid w:val="00DB13FE"/>
    <w:rsid w:val="00DE50DB"/>
    <w:rsid w:val="00DF6AE1"/>
    <w:rsid w:val="00E147CB"/>
    <w:rsid w:val="00E17516"/>
    <w:rsid w:val="00E20B42"/>
    <w:rsid w:val="00E25473"/>
    <w:rsid w:val="00E25AD7"/>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1DC24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eli/reg/2025/195/oj/eng" TargetMode="External" /><Relationship Id="rId11" Type="http://schemas.openxmlformats.org/officeDocument/2006/relationships/hyperlink" Target="https://eur-lex.europa.eu/legal-content/EN/TXT/?uri=CELEX%3A32025R0581" TargetMode="External" /><Relationship Id="rId12" Type="http://schemas.openxmlformats.org/officeDocument/2006/relationships/hyperlink" Target="https://eur-lex.europa.eu/legal-content/EN/TXT/?uri=CELEX%3A32025R1164" TargetMode="External" /><Relationship Id="rId13" Type="http://schemas.openxmlformats.org/officeDocument/2006/relationships/hyperlink" Target="https://eur-lex.europa.eu/legal-content/EN/TXT/?uri=CELEX%3A32025R1163" TargetMode="External" /><Relationship Id="rId14" Type="http://schemas.openxmlformats.org/officeDocument/2006/relationships/hyperlink" Target="https://tazkirim.gov.il/s/legislativeworkactivity/a13Qu00000PXiiDIAT/%D7%94%D7%A4%D7%A6%D7%94-%D7%9C%D7%94%D7%A2%D7%A8%D7%95%D7%AA-%D7%A6%D7%99%D7%91%D7%95%D7%A8?language=iw" TargetMode="External" /><Relationship Id="rId15" Type="http://schemas.openxmlformats.org/officeDocument/2006/relationships/hyperlink" Target="https://moj.my.salesforce.com/sfc/dist/version/download/?oid=00D1t000000uX5h&amp;ids=068Qu00000LCNXv&amp;d=%2Fa%2FQu0000045rCf%2FbBHFBRnnyt1BoPNuLb6okauBV5fDeZ5h3OZyNAgJu48&amp;asPdf=false" TargetMode="External" /><Relationship Id="rId16" Type="http://schemas.openxmlformats.org/officeDocument/2006/relationships/hyperlink" Target="https://www.nevo.co.il/law_word/law01/049_062.doc" TargetMode="External" /><Relationship Id="rId17" Type="http://schemas.openxmlformats.org/officeDocument/2006/relationships/hyperlink" Target="https://moj.my.salesforce.com/sfc/dist/version/download/?oid=00D1t000000uX5h&amp;ids=068Qu00000LCLO0&amp;d=%2Fa%2FQu0000045rCg%2Fwxqtb5Iycyvns6PmVpIjTMxrL0EDGunk_tdbobtqqi8&amp;asPdf=false" TargetMode="External" /><Relationship Id="rId18" Type="http://schemas.openxmlformats.org/officeDocument/2006/relationships/hyperlink" Target="https://eur-lex.europa.eu/legal-content/EN/TXT/?uri=CELEX%3A02005R0396-20250512" TargetMode="External" /><Relationship Id="rId19" Type="http://schemas.openxmlformats.org/officeDocument/2006/relationships/hyperlink" Target="https://eping.wto.org/en/Search/Index?viewData=G/TBT/N/ISR/1332/Rev.1"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ael.Friedgut@service.economy.gov.il" TargetMode="External" /><Relationship Id="rId7" Type="http://schemas.openxmlformats.org/officeDocument/2006/relationships/hyperlink" Target="https://moj.file.force.com/sfc/dist/version/download/?oid=00D1t000000uX5h&amp;ids=068Qu00000LCDIN&amp;d=%2Fa%2FQu0000045rCh%2FJf5bsGEAwcAw0G7O0TBc_9p4DAuVH_.9AUnc5yOTTK0&amp;asPdf=false" TargetMode="External" /><Relationship Id="rId8" Type="http://schemas.openxmlformats.org/officeDocument/2006/relationships/hyperlink" Target="https://eur-lex.europa.eu/legal-content/EN/TXT/?uri=CELEX%3A32025R0146" TargetMode="External" /><Relationship Id="rId9" Type="http://schemas.openxmlformats.org/officeDocument/2006/relationships/hyperlink" Target="https://eur-lex.europa.eu/legal-content/EN/TXT/?uri=CELEX%3A32025R015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B46C986-B5A6-4281-818A-1214FCA772C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3</Pages>
  <Words>1111</Words>
  <Characters>6248</Characters>
  <Application>Microsoft Office Word</Application>
  <DocSecurity>0</DocSecurity>
  <Lines>132</Lines>
  <Paragraphs>82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Tipiani, Laura</cp:lastModifiedBy>
  <cp:revision>4</cp:revision>
  <dcterms:created xsi:type="dcterms:W3CDTF">2025-08-12T08:01:00Z</dcterms:created>
  <dcterms:modified xsi:type="dcterms:W3CDTF">2025-08-12T08:44:00Z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