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38FC7F" w14:textId="77777777">
      <w:pPr>
        <w:pStyle w:val="Title"/>
        <w:rPr>
          <w:caps w:val="0"/>
          <w:kern w:val="0"/>
        </w:rPr>
      </w:pPr>
      <w:r w:rsidRPr="002F6A28">
        <w:rPr>
          <w:caps w:val="0"/>
          <w:kern w:val="0"/>
        </w:rPr>
        <w:t>NOTIFICATION</w:t>
      </w:r>
    </w:p>
    <w:p w:rsidR="009239F7" w:rsidRPr="002F6A28" w:rsidP="002F6A28" w14:paraId="263B885A" w14:textId="77777777">
      <w:pPr>
        <w:jc w:val="center"/>
      </w:pPr>
      <w:r w:rsidRPr="002F6A28">
        <w:t>The following notification is being circulated in accordance with Article 10.6</w:t>
      </w:r>
    </w:p>
    <w:p w:rsidR="009239F7" w:rsidRPr="002F6A28" w:rsidP="002F6A28" w14:paraId="54EAB40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44D33E3" w14:textId="77777777" w:rsidTr="00DB13FE">
        <w:tblPrEx>
          <w:tblW w:w="5000" w:type="pct"/>
          <w:tblLayout w:type="fixed"/>
          <w:tblLook w:val="0000"/>
        </w:tblPrEx>
        <w:tc>
          <w:tcPr>
            <w:tcW w:w="607" w:type="dxa"/>
            <w:tcBorders>
              <w:top w:val="double" w:sz="4" w:space="0" w:color="auto"/>
            </w:tcBorders>
          </w:tcPr>
          <w:p w:rsidR="00F85C99" w:rsidRPr="002F6A28" w:rsidP="002F6A28" w14:paraId="4B09F18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78462BF"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0CCD1FE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C00E9A0" w14:textId="77777777" w:rsidTr="00DB13FE">
        <w:tblPrEx>
          <w:tblW w:w="5000" w:type="pct"/>
          <w:tblLayout w:type="fixed"/>
          <w:tblLook w:val="0000"/>
        </w:tblPrEx>
        <w:tc>
          <w:tcPr>
            <w:tcW w:w="607" w:type="dxa"/>
          </w:tcPr>
          <w:p w:rsidR="00F85C99" w:rsidRPr="002F6A28" w:rsidP="002F6A28" w14:paraId="10CC5EF0" w14:textId="77777777">
            <w:pPr>
              <w:spacing w:before="120" w:after="120"/>
              <w:jc w:val="left"/>
            </w:pPr>
            <w:r w:rsidRPr="002F6A28">
              <w:rPr>
                <w:b/>
              </w:rPr>
              <w:t>2.</w:t>
            </w:r>
          </w:p>
        </w:tc>
        <w:tc>
          <w:tcPr>
            <w:tcW w:w="8373" w:type="dxa"/>
          </w:tcPr>
          <w:p w:rsidR="00F85C99" w:rsidRPr="002F6A28" w:rsidP="000C3B6C" w14:paraId="0B62DE01" w14:textId="77777777">
            <w:pPr>
              <w:spacing w:before="120" w:after="120"/>
            </w:pPr>
            <w:r w:rsidRPr="002F6A28">
              <w:rPr>
                <w:b/>
              </w:rPr>
              <w:t>Agency responsible:</w:t>
            </w:r>
            <w:r w:rsidRPr="00C379C8" w:rsidR="00EE3A11">
              <w:t xml:space="preserve"> </w:t>
            </w:r>
          </w:p>
          <w:p w:rsidR="00EE3A11" w:rsidRPr="00C379C8" w:rsidP="000C3B6C" w14:paraId="6AEB8468" w14:textId="77777777">
            <w:r w:rsidRPr="00C379C8">
              <w:t>Israel WTO-TBT Enquiry Point</w:t>
            </w:r>
          </w:p>
          <w:p w:rsidR="00EE3A11" w:rsidRPr="00C379C8" w:rsidP="000C3B6C" w14:paraId="684384E3" w14:textId="77777777">
            <w:r w:rsidRPr="00C379C8">
              <w:t>Ministry of Economy and Industry</w:t>
            </w:r>
          </w:p>
          <w:p w:rsidR="00EE3A11" w:rsidRPr="00C379C8" w:rsidP="000C3B6C" w14:paraId="014DE318" w14:textId="77777777">
            <w:r w:rsidRPr="00C379C8">
              <w:t>Tel: + (972) 74 7502236</w:t>
            </w:r>
          </w:p>
          <w:p w:rsidR="00EE3A11" w:rsidRPr="00C379C8" w:rsidP="000C3B6C" w14:paraId="240DAF0A" w14:textId="77777777">
            <w:pPr>
              <w:spacing w:after="120"/>
            </w:pPr>
            <w:r w:rsidRPr="00C379C8">
              <w:t xml:space="preserve">E-mail: </w:t>
            </w:r>
            <w:hyperlink r:id="rId5" w:history="1">
              <w:r w:rsidRPr="00C379C8">
                <w:rPr>
                  <w:color w:val="0000FF"/>
                  <w:u w:val="single"/>
                </w:rPr>
                <w:t>Yael.Friedgut@service.economy.gov.il</w:t>
              </w:r>
            </w:hyperlink>
          </w:p>
        </w:tc>
      </w:tr>
      <w:tr w14:paraId="708E888A" w14:textId="77777777" w:rsidTr="00DB13FE">
        <w:tblPrEx>
          <w:tblW w:w="5000" w:type="pct"/>
          <w:tblLayout w:type="fixed"/>
          <w:tblLook w:val="0000"/>
        </w:tblPrEx>
        <w:tc>
          <w:tcPr>
            <w:tcW w:w="607" w:type="dxa"/>
          </w:tcPr>
          <w:p w:rsidR="00F85C99" w:rsidRPr="002F6A28" w:rsidP="002F6A28" w14:paraId="0A0F800C" w14:textId="77777777">
            <w:pPr>
              <w:spacing w:before="120" w:after="120"/>
              <w:jc w:val="left"/>
              <w:rPr>
                <w:b/>
              </w:rPr>
            </w:pPr>
            <w:r w:rsidRPr="002F6A28">
              <w:rPr>
                <w:b/>
              </w:rPr>
              <w:t>3.</w:t>
            </w:r>
          </w:p>
        </w:tc>
        <w:tc>
          <w:tcPr>
            <w:tcW w:w="8373" w:type="dxa"/>
          </w:tcPr>
          <w:p w:rsidR="00F85C99" w:rsidRPr="0058336F" w:rsidP="002F6A28" w14:paraId="0FB01126"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FD59CA6" w14:textId="77777777" w:rsidTr="00DB13FE">
        <w:tblPrEx>
          <w:tblW w:w="5000" w:type="pct"/>
          <w:tblLayout w:type="fixed"/>
          <w:tblLook w:val="0000"/>
        </w:tblPrEx>
        <w:tc>
          <w:tcPr>
            <w:tcW w:w="607" w:type="dxa"/>
          </w:tcPr>
          <w:p w:rsidR="00F85C99" w:rsidRPr="002F6A28" w:rsidP="002F6A28" w14:paraId="2718F6A4" w14:textId="77777777">
            <w:pPr>
              <w:spacing w:before="120" w:after="120"/>
              <w:jc w:val="left"/>
            </w:pPr>
            <w:r w:rsidRPr="002F6A28">
              <w:rPr>
                <w:b/>
              </w:rPr>
              <w:t>4.</w:t>
            </w:r>
          </w:p>
        </w:tc>
        <w:tc>
          <w:tcPr>
            <w:tcW w:w="8373" w:type="dxa"/>
          </w:tcPr>
          <w:p w:rsidR="00F85C99" w:rsidRPr="002F6A28" w:rsidP="002F6A28" w14:paraId="03BAC99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Microbiological criteria for foodstuff, except for raw meat, raw milk, honey, and fresh eggs in their shells (ICS code(s): 67.040; 67.050)</w:t>
            </w:r>
          </w:p>
        </w:tc>
      </w:tr>
      <w:tr w14:paraId="36FCD1FD" w14:textId="77777777" w:rsidTr="00DB13FE">
        <w:tblPrEx>
          <w:tblW w:w="5000" w:type="pct"/>
          <w:tblLayout w:type="fixed"/>
          <w:tblLook w:val="0000"/>
        </w:tblPrEx>
        <w:tc>
          <w:tcPr>
            <w:tcW w:w="607" w:type="dxa"/>
          </w:tcPr>
          <w:p w:rsidR="00F85C99" w:rsidRPr="002F6A28" w:rsidP="002F6A28" w14:paraId="30E75583" w14:textId="77777777">
            <w:pPr>
              <w:spacing w:before="120" w:after="120"/>
              <w:jc w:val="left"/>
            </w:pPr>
            <w:r w:rsidRPr="002F6A28">
              <w:rPr>
                <w:b/>
              </w:rPr>
              <w:t>5.</w:t>
            </w:r>
          </w:p>
        </w:tc>
        <w:tc>
          <w:tcPr>
            <w:tcW w:w="8373" w:type="dxa"/>
          </w:tcPr>
          <w:p w:rsidR="00F85C99" w:rsidP="002F6A28" w14:paraId="35C847D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Notice (Application of Changes to the Annex to the European Union Directives) (Regulation 2073/2005 - Concerning Microbiological Criteria for Foodstuff), 5785 - 2025; (6 page(s), in Hebrew)</w:t>
            </w:r>
          </w:p>
          <w:p w:rsidR="000C3B6C" w:rsidRPr="000C3B6C" w:rsidP="002F6A28" w14:paraId="5F783D3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F6B7D" w:rsidRPr="00CE6C29" w:rsidP="002F6A28" w14:paraId="22D09550" w14:textId="77777777">
            <w:pPr>
              <w:spacing w:after="120"/>
              <w:rPr>
                <w:iCs/>
              </w:rPr>
            </w:pPr>
            <w:hyperlink r:id="rId6" w:tgtFrame="_blank" w:history="1">
              <w:r w:rsidRPr="00CE6C29">
                <w:rPr>
                  <w:iCs/>
                  <w:color w:val="0000FF"/>
                  <w:u w:val="single"/>
                </w:rPr>
                <w:t>https://moj.my.salesforce.com/sfc/dist/version/download/?oid=00D1t000000uX5h&amp;ids=068Qu00000KSBUy&amp;d=%2Fa%2FQu000003uKQX%2FvbESE1YxILChGKlVd0G1JHVOliUL4yY5cYv6lcURqlo&amp;asPdf=false</w:t>
              </w:r>
            </w:hyperlink>
          </w:p>
        </w:tc>
      </w:tr>
      <w:tr w14:paraId="02B50145" w14:textId="77777777" w:rsidTr="00DB13FE">
        <w:tblPrEx>
          <w:tblW w:w="5000" w:type="pct"/>
          <w:tblLayout w:type="fixed"/>
          <w:tblLook w:val="0000"/>
        </w:tblPrEx>
        <w:tc>
          <w:tcPr>
            <w:tcW w:w="607" w:type="dxa"/>
          </w:tcPr>
          <w:p w:rsidR="00F85C99" w:rsidRPr="002F6A28" w:rsidP="002F6A28" w14:paraId="1C10AC08" w14:textId="77777777">
            <w:pPr>
              <w:spacing w:before="120" w:after="120"/>
              <w:jc w:val="left"/>
              <w:rPr>
                <w:b/>
              </w:rPr>
            </w:pPr>
            <w:r w:rsidRPr="002F6A28">
              <w:rPr>
                <w:b/>
              </w:rPr>
              <w:t>6.</w:t>
            </w:r>
          </w:p>
        </w:tc>
        <w:tc>
          <w:tcPr>
            <w:tcW w:w="8373" w:type="dxa"/>
          </w:tcPr>
          <w:p w:rsidR="00F85C99" w:rsidRPr="002F6A28" w:rsidP="002F6A28" w14:paraId="46A46F92" w14:textId="77777777">
            <w:pPr>
              <w:spacing w:before="120" w:after="120"/>
              <w:rPr>
                <w:b/>
              </w:rPr>
            </w:pPr>
            <w:r w:rsidRPr="002F6A28">
              <w:rPr>
                <w:b/>
              </w:rPr>
              <w:t>Description of content:</w:t>
            </w:r>
            <w:r w:rsidRPr="00C379C8" w:rsidR="00FE448B">
              <w:t xml:space="preserve"> EU Regulation No. 2073/2005 of November 15, 2005 regarding microbiological criteria for foodstuff was adopted in Israel in the framework of the Economic Plan Law (Legislative Amendments for the Implementation of Economic Policy for the Budget Years 2021 and 2022), 5782-2021 (notified in G/TBT/N/ISR/1218), using an indirect amendment to the Protection of Public Health (Food) Law, 5776-2015, (Amendment No. 3), and appears in Item 3 of Appendix II A to the Law.</w:t>
            </w:r>
          </w:p>
          <w:p w:rsidR="00FE448B" w:rsidRPr="00C379C8" w:rsidP="002F6A28" w14:paraId="2D590483" w14:textId="77777777">
            <w:pPr>
              <w:spacing w:before="120" w:after="120"/>
            </w:pPr>
            <w:r w:rsidRPr="00C379C8">
              <w:t>In addition, the EU Regulation 2073/2005 was re-adopted as part of Amendment No. 10 to the Food Law (Notified in G/TBT/N/ISR/1332/Rev.1), which was published on August 4, 2024. The version that was adopted and published on the Food Service's website was the version in force in European legislation as of March 8, 2020.</w:t>
            </w:r>
          </w:p>
          <w:p w:rsidR="00FE448B" w:rsidRPr="00C379C8" w:rsidP="002F6A28" w14:paraId="4B0EF293" w14:textId="77777777">
            <w:pPr>
              <w:spacing w:before="120" w:after="120"/>
            </w:pPr>
            <w:r w:rsidRPr="00C379C8">
              <w:t>Regulation 2073/2005 has not been fully applied in Israel yet. The exclusions and changes were listed in columns A and C of Item 3 of the Second Appendix A, in addition to the exceptions as stated in section 3a(a1) to (a5) of the Law.</w:t>
            </w:r>
          </w:p>
          <w:p w:rsidR="00FE448B" w:rsidRPr="00C379C8" w:rsidP="002F6A28" w14:paraId="177CDB34" w14:textId="77777777">
            <w:pPr>
              <w:spacing w:before="120" w:after="120"/>
            </w:pPr>
            <w:r w:rsidRPr="00C379C8">
              <w:t xml:space="preserve">The main change introduced in this proposed Amendment is in Annex I to Regulation 2073/2005, as published in the European Union on November 20, 2024, in </w:t>
            </w:r>
            <w:hyperlink r:id="rId7" w:history="1">
              <w:r w:rsidRPr="00C379C8">
                <w:rPr>
                  <w:color w:val="0000FF"/>
                  <w:u w:val="single"/>
                </w:rPr>
                <w:t>(EU) 2024/2895</w:t>
              </w:r>
            </w:hyperlink>
            <w:r w:rsidRPr="00C379C8">
              <w:t xml:space="preserve">. This change regards the application of a strict food safety criteria, from production to the end of shelf life, in ready-to-eat foods other than those intended for </w:t>
            </w:r>
            <w:r w:rsidRPr="00C379C8">
              <w:t>infants and for special medical purposes capable of supporting the development of</w:t>
            </w:r>
            <w:r w:rsidRPr="00C379C8">
              <w:rPr>
                <w:i/>
                <w:iCs/>
              </w:rPr>
              <w:t>Listeria monocytogenes</w:t>
            </w:r>
            <w:r w:rsidRPr="00C379C8">
              <w:t xml:space="preserve"> bacteria, "</w:t>
            </w:r>
            <w:r w:rsidRPr="00C379C8">
              <w:rPr>
                <w:i/>
                <w:iCs/>
              </w:rPr>
              <w:t>Listeria monocytogenes</w:t>
            </w:r>
            <w:r w:rsidRPr="00C379C8">
              <w:t xml:space="preserve">not detected in 25 grams" when the food dealer was unable to prove, to the satisfaction of the competent authority, the level of </w:t>
            </w:r>
            <w:r w:rsidRPr="00C379C8">
              <w:rPr>
                <w:i/>
                <w:iCs/>
              </w:rPr>
              <w:t>Listeria monocytogenes</w:t>
            </w:r>
            <w:r w:rsidRPr="00C379C8">
              <w:t>bacteria shall not exceed the limit of 100 cfu/g over the shelf life of the said foods. The change will enter into force on 1 July 2026.</w:t>
            </w:r>
          </w:p>
          <w:p w:rsidR="00FE448B" w:rsidRPr="00C379C8" w:rsidP="002F6A28" w14:paraId="2BF21FA7" w14:textId="77777777">
            <w:pPr>
              <w:spacing w:before="120" w:after="120"/>
            </w:pPr>
            <w:r w:rsidRPr="00C379C8">
              <w:t>It is clarified that the exclusions and changes appearing in columns A and C of Item 3 of the Second Appendix A will continue to apply concerning the changes that are proposed to be applied in Israel. Therefore, the exclusion in column C of the addendum described above, according to which "in chapter 1 of Appendix I to the Regulation, in details 1.2 and 1.3, in column "Limits", instead of "100 cfu/g" read "not detected in 25 grams" will continue to apply and therefore the change detailed above in Appendix I</w:t>
            </w:r>
            <w:r w:rsidRPr="00C379C8">
              <w:t xml:space="preserve"> has no practical significance.</w:t>
            </w:r>
          </w:p>
        </w:tc>
      </w:tr>
      <w:tr w14:paraId="605F678D" w14:textId="77777777" w:rsidTr="00DB13FE">
        <w:tblPrEx>
          <w:tblW w:w="5000" w:type="pct"/>
          <w:tblLayout w:type="fixed"/>
          <w:tblLook w:val="0000"/>
        </w:tblPrEx>
        <w:tc>
          <w:tcPr>
            <w:tcW w:w="607" w:type="dxa"/>
          </w:tcPr>
          <w:p w:rsidR="00F85C99" w:rsidRPr="002F6A28" w:rsidP="002F6A28" w14:paraId="74FE5EFF" w14:textId="77777777">
            <w:pPr>
              <w:spacing w:before="120" w:after="120"/>
              <w:jc w:val="left"/>
              <w:rPr>
                <w:b/>
              </w:rPr>
            </w:pPr>
            <w:r w:rsidRPr="002F6A28">
              <w:rPr>
                <w:b/>
              </w:rPr>
              <w:t>7.</w:t>
            </w:r>
          </w:p>
        </w:tc>
        <w:tc>
          <w:tcPr>
            <w:tcW w:w="8373" w:type="dxa"/>
          </w:tcPr>
          <w:p w:rsidR="00F85C99" w:rsidRPr="002F6A28" w:rsidP="002F6A28" w14:paraId="5D8F5FE9"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69BD9010" w14:textId="77777777" w:rsidTr="00DB13FE">
        <w:tblPrEx>
          <w:tblW w:w="5000" w:type="pct"/>
          <w:tblLayout w:type="fixed"/>
          <w:tblLook w:val="0000"/>
        </w:tblPrEx>
        <w:tc>
          <w:tcPr>
            <w:tcW w:w="607" w:type="dxa"/>
          </w:tcPr>
          <w:p w:rsidR="00F85C99" w:rsidRPr="002F6A28" w:rsidP="009E75ED" w14:paraId="47147A5E" w14:textId="77777777">
            <w:pPr>
              <w:spacing w:before="120" w:after="120"/>
              <w:jc w:val="left"/>
              <w:rPr>
                <w:b/>
              </w:rPr>
            </w:pPr>
            <w:r w:rsidRPr="002F6A28">
              <w:rPr>
                <w:b/>
              </w:rPr>
              <w:t>8.</w:t>
            </w:r>
          </w:p>
        </w:tc>
        <w:tc>
          <w:tcPr>
            <w:tcW w:w="8373" w:type="dxa"/>
          </w:tcPr>
          <w:p w:rsidR="000C3B6C" w:rsidRPr="00EC00D2" w:rsidP="007F13E8" w14:paraId="77A7426F" w14:textId="77777777">
            <w:pPr>
              <w:spacing w:before="120" w:after="120"/>
              <w:rPr>
                <w:bCs/>
              </w:rPr>
            </w:pPr>
            <w:r w:rsidRPr="002F6A28">
              <w:rPr>
                <w:b/>
              </w:rPr>
              <w:t>Relevant documents:</w:t>
            </w:r>
            <w:r w:rsidRPr="002F6A28" w:rsidR="00EE3A11">
              <w:t xml:space="preserve"> </w:t>
            </w:r>
          </w:p>
          <w:p w:rsidR="00EE3A11" w:rsidRPr="002F6A28" w:rsidP="007F13E8" w14:paraId="66AC97CE" w14:textId="77777777">
            <w:pPr>
              <w:numPr>
                <w:ilvl w:val="0"/>
                <w:numId w:val="16"/>
              </w:numPr>
              <w:spacing w:before="120" w:after="120"/>
            </w:pPr>
            <w:hyperlink r:id="rId8" w:history="1">
              <w:r w:rsidRPr="002F6A28">
                <w:rPr>
                  <w:color w:val="0000FF"/>
                  <w:u w:val="single"/>
                </w:rPr>
                <w:t>Announcement of the opening of the change for public comments</w:t>
              </w:r>
            </w:hyperlink>
            <w:r w:rsidRPr="002F6A28" w:rsidR="00851318">
              <w:t>;</w:t>
            </w:r>
          </w:p>
          <w:p w:rsidR="00EE3A11" w:rsidRPr="002F6A28" w:rsidP="007F13E8" w14:paraId="0648A0DE" w14:textId="77777777">
            <w:pPr>
              <w:numPr>
                <w:ilvl w:val="0"/>
                <w:numId w:val="16"/>
              </w:numPr>
              <w:spacing w:before="120" w:after="120"/>
            </w:pPr>
            <w:hyperlink r:id="rId9" w:history="1">
              <w:r w:rsidRPr="002F6A28">
                <w:rPr>
                  <w:color w:val="0000FF"/>
                  <w:u w:val="single"/>
                </w:rPr>
                <w:t>Notice of the Food Service Administration in accordance with Section 3A(c) of the Law</w:t>
              </w:r>
            </w:hyperlink>
            <w:r w:rsidRPr="002F6A28" w:rsidR="00851318">
              <w:t>;</w:t>
            </w:r>
          </w:p>
          <w:p w:rsidR="00EE3A11" w:rsidRPr="002F6A28" w:rsidP="007F13E8" w14:paraId="2B500EC2" w14:textId="77777777">
            <w:pPr>
              <w:numPr>
                <w:ilvl w:val="0"/>
                <w:numId w:val="16"/>
              </w:numPr>
              <w:spacing w:before="120" w:after="120"/>
            </w:pPr>
            <w:hyperlink r:id="rId10" w:history="1">
              <w:r w:rsidRPr="002F6A28">
                <w:rPr>
                  <w:color w:val="0000FF"/>
                  <w:u w:val="single"/>
                </w:rPr>
                <w:t>Protection of Public Health Law (Food) 5776-2015</w:t>
              </w:r>
            </w:hyperlink>
            <w:r w:rsidRPr="002F6A28" w:rsidR="00851318">
              <w:t>;</w:t>
            </w:r>
          </w:p>
          <w:p w:rsidR="00EE3A11" w:rsidRPr="002F6A28" w:rsidP="007F13E8" w14:paraId="39530577" w14:textId="77777777">
            <w:pPr>
              <w:numPr>
                <w:ilvl w:val="0"/>
                <w:numId w:val="16"/>
              </w:numPr>
              <w:spacing w:before="120" w:after="120"/>
            </w:pPr>
            <w:hyperlink r:id="rId11" w:history="1">
              <w:r w:rsidRPr="002F6A28">
                <w:rPr>
                  <w:color w:val="0000FF"/>
                  <w:u w:val="single"/>
                </w:rPr>
                <w:t>RIA</w:t>
              </w:r>
            </w:hyperlink>
            <w:r w:rsidRPr="002F6A28" w:rsidR="00851318">
              <w:t>;</w:t>
            </w:r>
          </w:p>
          <w:p w:rsidR="00EE3A11" w:rsidRPr="002F6A28" w:rsidP="007F13E8" w14:paraId="410569AB" w14:textId="77777777">
            <w:pPr>
              <w:numPr>
                <w:ilvl w:val="0"/>
                <w:numId w:val="16"/>
              </w:numPr>
              <w:spacing w:before="120" w:after="120"/>
            </w:pPr>
            <w:hyperlink r:id="rId12" w:history="1">
              <w:r w:rsidRPr="002F6A28">
                <w:rPr>
                  <w:color w:val="0000FF"/>
                  <w:u w:val="single"/>
                </w:rPr>
                <w:t>Commission Regulation (EC) No 2073/2005 of 15 November 2005 on microbiological criteria for foodstuffs</w:t>
              </w:r>
            </w:hyperlink>
            <w:r w:rsidRPr="002F6A28" w:rsidR="00851318">
              <w:t>;</w:t>
            </w:r>
          </w:p>
          <w:p w:rsidR="00EE3A11" w:rsidRPr="002F6A28" w:rsidP="007F13E8" w14:paraId="07B38AE2" w14:textId="77777777">
            <w:pPr>
              <w:numPr>
                <w:ilvl w:val="0"/>
                <w:numId w:val="16"/>
              </w:numPr>
              <w:spacing w:before="120" w:after="120"/>
            </w:pPr>
            <w:hyperlink r:id="rId7" w:history="1">
              <w:r w:rsidRPr="002F6A28">
                <w:rPr>
                  <w:color w:val="0000FF"/>
                  <w:u w:val="single"/>
                </w:rPr>
                <w:t>Commission Regulation (EU) 2024/2895 of 20 November 2024 amending Regulation (EC) No 2073/2005 as regards Listeria monocytogenes</w:t>
              </w:r>
            </w:hyperlink>
            <w:r w:rsidRPr="002F6A28" w:rsidR="00851318">
              <w:t>.</w:t>
            </w:r>
          </w:p>
          <w:p w:rsidR="00EE3A11" w:rsidRPr="002F6A28" w:rsidP="007F13E8" w14:paraId="0DE3B7B4" w14:textId="77777777">
            <w:pPr>
              <w:spacing w:before="120" w:after="120"/>
              <w:rPr>
                <w:b/>
                <w:bCs/>
              </w:rPr>
            </w:pPr>
            <w:r w:rsidRPr="002F6A28">
              <w:rPr>
                <w:b/>
                <w:bCs/>
              </w:rPr>
              <w:t>Relevant notifications:</w:t>
            </w:r>
          </w:p>
          <w:p w:rsidR="00EE3A11" w:rsidRPr="002F6A28" w:rsidP="007F13E8" w14:paraId="740B1F52" w14:textId="77777777">
            <w:pPr>
              <w:numPr>
                <w:ilvl w:val="0"/>
                <w:numId w:val="17"/>
              </w:numPr>
              <w:spacing w:before="120" w:after="120"/>
            </w:pPr>
            <w:hyperlink r:id="rId13" w:history="1">
              <w:r w:rsidRPr="002F6A28">
                <w:rPr>
                  <w:color w:val="0000FF"/>
                  <w:u w:val="single"/>
                </w:rPr>
                <w:t>G/TBT/N/ISR/1332/Rev.1</w:t>
              </w:r>
            </w:hyperlink>
          </w:p>
        </w:tc>
      </w:tr>
      <w:tr w14:paraId="602CF362" w14:textId="77777777" w:rsidTr="00DB13FE">
        <w:tblPrEx>
          <w:tblW w:w="5000" w:type="pct"/>
          <w:tblLayout w:type="fixed"/>
          <w:tblLook w:val="0000"/>
        </w:tblPrEx>
        <w:tc>
          <w:tcPr>
            <w:tcW w:w="607" w:type="dxa"/>
          </w:tcPr>
          <w:p w:rsidR="00EE3A11" w:rsidRPr="002F6A28" w:rsidP="002F6A28" w14:paraId="284C98A5" w14:textId="77777777">
            <w:pPr>
              <w:spacing w:before="120" w:after="120"/>
              <w:jc w:val="left"/>
              <w:rPr>
                <w:b/>
              </w:rPr>
            </w:pPr>
            <w:r w:rsidRPr="002F6A28">
              <w:rPr>
                <w:b/>
              </w:rPr>
              <w:t>9.</w:t>
            </w:r>
          </w:p>
        </w:tc>
        <w:tc>
          <w:tcPr>
            <w:tcW w:w="8373" w:type="dxa"/>
          </w:tcPr>
          <w:p w:rsidR="00EE3A11" w:rsidRPr="002F6A28" w:rsidP="008953C4" w14:paraId="1D88BBD3" w14:textId="77777777">
            <w:pPr>
              <w:spacing w:before="120" w:after="120"/>
            </w:pPr>
            <w:r w:rsidRPr="002F6A28">
              <w:rPr>
                <w:b/>
              </w:rPr>
              <w:t>Proposed date of adoption:</w:t>
            </w:r>
            <w:r w:rsidRPr="00C379C8">
              <w:t xml:space="preserve"> To be determined</w:t>
            </w:r>
          </w:p>
          <w:p w:rsidR="00EE3A11" w:rsidRPr="002F6A28" w:rsidP="008953C4" w14:paraId="219A44E0" w14:textId="77777777">
            <w:pPr>
              <w:spacing w:after="120"/>
            </w:pPr>
            <w:r w:rsidRPr="002F6A28">
              <w:rPr>
                <w:b/>
              </w:rPr>
              <w:t>Proposed date of entry into force:</w:t>
            </w:r>
            <w:r w:rsidRPr="00C379C8">
              <w:t xml:space="preserve"> To be determined; </w:t>
            </w:r>
          </w:p>
          <w:p w:rsidR="000F6B7D" w:rsidRPr="00C379C8" w:rsidP="008953C4" w14:paraId="36511A32" w14:textId="77777777">
            <w:pPr>
              <w:spacing w:after="120"/>
            </w:pPr>
            <w:r w:rsidRPr="00C379C8">
              <w:t>As detailed under Item 6 of this notification.</w:t>
            </w:r>
          </w:p>
          <w:p w:rsidR="000F6B7D" w:rsidRPr="00C379C8" w:rsidP="008953C4" w14:paraId="6066BB51" w14:textId="77777777">
            <w:pPr>
              <w:spacing w:after="120"/>
            </w:pPr>
            <w:r w:rsidRPr="00C379C8">
              <w:t>Important note: Since in Israel there is already a strict requirement by virtue of the exception to Regulation 2073/2005 in Item 3 of Appendix II A, in Column C, Item (2) - whereby the product will meet the limit of the Listeria monocytogenes count "not detected in 25 grams" throughout the entire shelf life of the product, the change made in Europe does not detract from the requirement existing in Israel in accordance with the aforementioned exception; as such the limit "not detected in 25 grams" will conti</w:t>
            </w:r>
            <w:r w:rsidRPr="00C379C8">
              <w:t>nue to apply and therefore the change detailed above has no practical significance Israel.</w:t>
            </w:r>
          </w:p>
        </w:tc>
      </w:tr>
      <w:tr w14:paraId="425AA264" w14:textId="77777777" w:rsidTr="00DB13FE">
        <w:tblPrEx>
          <w:tblW w:w="5000" w:type="pct"/>
          <w:tblLayout w:type="fixed"/>
          <w:tblLook w:val="0000"/>
        </w:tblPrEx>
        <w:tc>
          <w:tcPr>
            <w:tcW w:w="607" w:type="dxa"/>
            <w:tcBorders>
              <w:bottom w:val="double" w:sz="4" w:space="0" w:color="auto"/>
            </w:tcBorders>
          </w:tcPr>
          <w:p w:rsidR="00F85C99" w:rsidRPr="002F6A28" w:rsidP="002F6A28" w14:paraId="3781D21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658DE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00BC30" w14:textId="77777777">
            <w:pPr>
              <w:spacing w:before="120" w:after="120"/>
              <w:rPr>
                <w:bCs/>
              </w:rPr>
            </w:pPr>
            <w:r w:rsidRPr="002F6A28">
              <w:rPr>
                <w:b/>
              </w:rPr>
              <w:t>Final date for comments:</w:t>
            </w:r>
            <w:r w:rsidRPr="00C379C8" w:rsidR="00EE3A11">
              <w:t xml:space="preserve"> 11 October 2025</w:t>
            </w:r>
          </w:p>
          <w:p w:rsidR="000C3B6C" w:rsidRPr="00E3324D" w:rsidP="000C3B6C" w14:paraId="38407A4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C9F743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C3A694D" w14:textId="77777777">
            <w:r w:rsidRPr="00CE6C29">
              <w:t>Israel's WTO-TBT Enquiry Point</w:t>
            </w:r>
          </w:p>
          <w:p w:rsidR="00CE6C29" w:rsidRPr="00CE6C29" w:rsidP="000C3B6C" w14:paraId="57E68A75" w14:textId="77777777">
            <w:pPr>
              <w:spacing w:after="120"/>
            </w:pPr>
            <w:r w:rsidRPr="00CE6C29">
              <w:t xml:space="preserve">Email: </w:t>
            </w:r>
            <w:hyperlink r:id="rId5" w:history="1">
              <w:r w:rsidRPr="00CE6C29">
                <w:rPr>
                  <w:color w:val="0000FF"/>
                  <w:u w:val="single"/>
                </w:rPr>
                <w:t>Yael.Friedgut@Service.economy.gov.il</w:t>
              </w:r>
            </w:hyperlink>
          </w:p>
        </w:tc>
      </w:tr>
    </w:tbl>
    <w:p w:rsidR="00EE3A11" w:rsidRPr="002F6A28" w:rsidP="00887259" w14:paraId="2A14A1C8"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DE57D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37FA7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F2319F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0E2097" w14:textId="77777777">
    <w:pPr>
      <w:pStyle w:val="Header"/>
      <w:pBdr>
        <w:bottom w:val="single" w:sz="4" w:space="1" w:color="auto"/>
      </w:pBdr>
      <w:tabs>
        <w:tab w:val="clear" w:pos="4513"/>
        <w:tab w:val="clear" w:pos="9027"/>
      </w:tabs>
      <w:jc w:val="center"/>
    </w:pPr>
    <w:r w:rsidRPr="002F6A28">
      <w:t>tbtSymbol</w:t>
    </w:r>
  </w:p>
  <w:p w:rsidR="009239F7" w:rsidRPr="002F6A28" w:rsidP="009239F7" w14:paraId="2D04F65B" w14:textId="77777777">
    <w:pPr>
      <w:pStyle w:val="Header"/>
      <w:pBdr>
        <w:bottom w:val="single" w:sz="4" w:space="1" w:color="auto"/>
      </w:pBdr>
      <w:tabs>
        <w:tab w:val="clear" w:pos="4513"/>
        <w:tab w:val="clear" w:pos="9027"/>
      </w:tabs>
      <w:jc w:val="center"/>
    </w:pPr>
  </w:p>
  <w:p w:rsidR="009239F7" w:rsidRPr="002F6A28" w:rsidP="009239F7" w14:paraId="326BCF0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CF34FA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C4B221" w14:textId="77777777">
    <w:pPr>
      <w:pStyle w:val="Header"/>
      <w:pBdr>
        <w:bottom w:val="single" w:sz="4" w:space="1" w:color="auto"/>
      </w:pBdr>
      <w:tabs>
        <w:tab w:val="clear" w:pos="4513"/>
        <w:tab w:val="clear" w:pos="9027"/>
      </w:tabs>
      <w:jc w:val="center"/>
    </w:pPr>
    <w:bookmarkStart w:id="0" w:name="spsSymbolHeader"/>
    <w:r w:rsidRPr="002F6A28">
      <w:t>G/TBT/N/ISR/1398</w:t>
    </w:r>
    <w:bookmarkEnd w:id="0"/>
  </w:p>
  <w:p w:rsidR="009239F7" w:rsidRPr="002F6A28" w:rsidP="009239F7" w14:paraId="77F2820A" w14:textId="77777777">
    <w:pPr>
      <w:pStyle w:val="Header"/>
      <w:pBdr>
        <w:bottom w:val="single" w:sz="4" w:space="1" w:color="auto"/>
      </w:pBdr>
      <w:tabs>
        <w:tab w:val="clear" w:pos="4513"/>
        <w:tab w:val="clear" w:pos="9027"/>
      </w:tabs>
      <w:jc w:val="center"/>
    </w:pPr>
  </w:p>
  <w:p w:rsidR="009239F7" w:rsidRPr="002F6A28" w:rsidP="009239F7" w14:paraId="2D73A29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83200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72068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1E3AFE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6DFE571" w14:textId="77777777">
          <w:pPr>
            <w:jc w:val="right"/>
            <w:rPr>
              <w:b/>
              <w:color w:val="FF0000"/>
              <w:szCs w:val="16"/>
            </w:rPr>
          </w:pPr>
        </w:p>
      </w:tc>
    </w:tr>
    <w:bookmarkEnd w:id="1"/>
    <w:tr w14:paraId="45EE2F5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F723BA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C66FC69" w14:textId="77777777">
          <w:pPr>
            <w:jc w:val="right"/>
            <w:rPr>
              <w:b/>
              <w:szCs w:val="16"/>
            </w:rPr>
          </w:pPr>
        </w:p>
      </w:tc>
    </w:tr>
    <w:tr w14:paraId="4A6AF38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D9A3B4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0E0C825" w14:textId="77777777">
          <w:pPr>
            <w:jc w:val="right"/>
            <w:rPr>
              <w:b/>
              <w:szCs w:val="16"/>
            </w:rPr>
          </w:pPr>
          <w:bookmarkStart w:id="2" w:name="bmkSymbols"/>
          <w:r w:rsidRPr="002F6A28">
            <w:rPr>
              <w:b/>
              <w:szCs w:val="16"/>
            </w:rPr>
            <w:t>G/TBT/N/ISR/1398</w:t>
          </w:r>
          <w:bookmarkEnd w:id="2"/>
        </w:p>
      </w:tc>
    </w:tr>
    <w:tr w14:paraId="5228C47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0C8152" w14:textId="77777777"/>
      </w:tc>
      <w:tc>
        <w:tcPr>
          <w:tcW w:w="5448" w:type="dxa"/>
          <w:gridSpan w:val="2"/>
          <w:shd w:val="clear" w:color="auto" w:fill="FFFFFF"/>
          <w:tcMar>
            <w:left w:w="108" w:type="dxa"/>
            <w:right w:w="108" w:type="dxa"/>
          </w:tcMar>
          <w:vAlign w:val="center"/>
        </w:tcPr>
        <w:p w:rsidR="00ED54E0" w:rsidRPr="009239F7" w:rsidP="00B801E9" w14:paraId="6EC9E37A" w14:textId="77777777">
          <w:pPr>
            <w:jc w:val="right"/>
            <w:rPr>
              <w:szCs w:val="16"/>
            </w:rPr>
          </w:pPr>
          <w:bookmarkStart w:id="3" w:name="spsDateDistribution"/>
          <w:bookmarkStart w:id="4" w:name="bmkDate"/>
          <w:r w:rsidRPr="009239F7">
            <w:rPr>
              <w:szCs w:val="16"/>
            </w:rPr>
            <w:t>12 August 2025</w:t>
          </w:r>
          <w:bookmarkEnd w:id="3"/>
          <w:bookmarkEnd w:id="4"/>
        </w:p>
      </w:tc>
    </w:tr>
    <w:tr w14:paraId="31FEC07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10600E5" w14:textId="77777777">
          <w:pPr>
            <w:jc w:val="left"/>
            <w:rPr>
              <w:b/>
            </w:rPr>
          </w:pPr>
          <w:bookmarkStart w:id="5" w:name="bmkSerial"/>
          <w:r>
            <w:rPr>
              <w:b w:val="0"/>
              <w:color w:val="FF0000"/>
            </w:rPr>
            <w:t>(25-5069)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E5D07B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1DDB2B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52B771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F858F7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11D81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09796600">
    <w:abstractNumId w:val="9"/>
  </w:num>
  <w:num w:numId="2" w16cid:durableId="1465928304">
    <w:abstractNumId w:val="7"/>
  </w:num>
  <w:num w:numId="3" w16cid:durableId="632171598">
    <w:abstractNumId w:val="6"/>
  </w:num>
  <w:num w:numId="4" w16cid:durableId="874846930">
    <w:abstractNumId w:val="5"/>
  </w:num>
  <w:num w:numId="5" w16cid:durableId="2127695073">
    <w:abstractNumId w:val="4"/>
  </w:num>
  <w:num w:numId="6" w16cid:durableId="1233465145">
    <w:abstractNumId w:val="12"/>
  </w:num>
  <w:num w:numId="7" w16cid:durableId="840780115">
    <w:abstractNumId w:val="11"/>
  </w:num>
  <w:num w:numId="8" w16cid:durableId="408577754">
    <w:abstractNumId w:val="10"/>
  </w:num>
  <w:num w:numId="9" w16cid:durableId="681206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8428335">
    <w:abstractNumId w:val="13"/>
  </w:num>
  <w:num w:numId="11" w16cid:durableId="874388634">
    <w:abstractNumId w:val="8"/>
  </w:num>
  <w:num w:numId="12" w16cid:durableId="903025959">
    <w:abstractNumId w:val="3"/>
  </w:num>
  <w:num w:numId="13" w16cid:durableId="1233156245">
    <w:abstractNumId w:val="2"/>
  </w:num>
  <w:num w:numId="14" w16cid:durableId="41028142">
    <w:abstractNumId w:val="1"/>
  </w:num>
  <w:num w:numId="15" w16cid:durableId="1480028633">
    <w:abstractNumId w:val="0"/>
  </w:num>
  <w:num w:numId="16" w16cid:durableId="1635062018">
    <w:abstractNumId w:val="14"/>
  </w:num>
  <w:num w:numId="17" w16cid:durableId="16199900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010"/>
    <w:rsid w:val="0009487E"/>
    <w:rsid w:val="000A4945"/>
    <w:rsid w:val="000A50C1"/>
    <w:rsid w:val="000A62D7"/>
    <w:rsid w:val="000A6875"/>
    <w:rsid w:val="000A7D1F"/>
    <w:rsid w:val="000B2FF7"/>
    <w:rsid w:val="000B31E1"/>
    <w:rsid w:val="000C3B6C"/>
    <w:rsid w:val="000E1CF4"/>
    <w:rsid w:val="000F6B7D"/>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1318"/>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54E86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evo.co.il/law_word/law01/049_062.doc" TargetMode="External" /><Relationship Id="rId11" Type="http://schemas.openxmlformats.org/officeDocument/2006/relationships/hyperlink" Target="https://moj.my.salesforce.com/sfc/dist/version/download/?oid=00D1t000000uX5h&amp;ids=068Qu00000KS3fS&amp;d=%2Fa%2FQu000003uKQZ%2FcCE69qA2xeFR8qxGJEO0Nib1yHuiL6TSNS.Ts8UilRI&amp;asPdf=false" TargetMode="External" /><Relationship Id="rId12" Type="http://schemas.openxmlformats.org/officeDocument/2006/relationships/hyperlink" Target="https://eur-lex.europa.eu/legal-content/EN/TXT/?uri=CELEX%3A02005R2073-20200308" TargetMode="External" /><Relationship Id="rId13" Type="http://schemas.openxmlformats.org/officeDocument/2006/relationships/hyperlink" Target="https://eping.wto.org/en/Search/Index?viewData=G/TBT/N/ISR/1332/Rev.1"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Yael.Friedgut@service.economy.gov.il" TargetMode="External" /><Relationship Id="rId6" Type="http://schemas.openxmlformats.org/officeDocument/2006/relationships/hyperlink" Target="https://moj.my.salesforce.com/sfc/dist/version/download/?oid=00D1t000000uX5h&amp;ids=068Qu00000KSBUy&amp;d=%2Fa%2FQu000003uKQX%2FvbESE1YxILChGKlVd0G1JHVOliUL4yY5cYv6lcURqlo&amp;asPdf=false" TargetMode="External" /><Relationship Id="rId7" Type="http://schemas.openxmlformats.org/officeDocument/2006/relationships/hyperlink" Target="https://eur-lex.europa.eu/legal-content/EN/TXT/?uri=CELEX%3A32024R2895" TargetMode="External" /><Relationship Id="rId8" Type="http://schemas.openxmlformats.org/officeDocument/2006/relationships/hyperlink" Target="https://tazkirim.gov.il/s/legislativeworkactivity/a13Qu00000Of1SBIAZ/%D7%94%D7%A4%D7%A6%D7%94-%D7%9C%D7%94%D7%A2%D7%A8%D7%95%D7%AA-%D7%A6%D7%99%D7%91%D7%95%D7%A8?language=iw" TargetMode="External" /><Relationship Id="rId9" Type="http://schemas.openxmlformats.org/officeDocument/2006/relationships/hyperlink" Target="https://moj.my.salesforce.com/sfc/dist/version/download/?oid=00D1t000000uX5h&amp;ids=068Qu00000KSHf9&amp;d=%2Fa%2FQu000003uKQY%2FICJnhd8OuYHoz8KoHmb.wKFLQFvBHYyaYpfzlcCll48&amp;asPdf=fals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2025-08-12T07:08:00Z</dcterms:created>
  <dcterms:modified xsi:type="dcterms:W3CDTF">2025-08-12T07:08:00Z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