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49682DE" w14:textId="77777777">
      <w:pPr>
        <w:pStyle w:val="Title"/>
      </w:pPr>
      <w:r w:rsidRPr="002F663C">
        <w:t>NOTIFICATION</w:t>
      </w:r>
    </w:p>
    <w:p w:rsidR="002F663C" w:rsidRPr="002F663C" w:rsidP="00DD3DD7" w14:paraId="0D2759EA" w14:textId="77777777">
      <w:pPr>
        <w:pStyle w:val="Title3"/>
      </w:pPr>
      <w:r w:rsidRPr="002F663C">
        <w:t>Addendum</w:t>
      </w:r>
    </w:p>
    <w:p w:rsidR="002F663C" w:rsidP="001E2E4A" w14:paraId="39B122A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8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5B8A2BF1" w14:textId="77777777">
      <w:pPr>
        <w:rPr>
          <w:rFonts w:eastAsia="Calibri" w:cs="Times New Roman"/>
        </w:rPr>
      </w:pPr>
    </w:p>
    <w:p w:rsidR="002F663C" w:rsidRPr="002F663C" w:rsidP="002F663C" w14:paraId="5EC491E4" w14:textId="77777777">
      <w:pPr>
        <w:jc w:val="center"/>
        <w:rPr>
          <w:rFonts w:eastAsia="Calibri" w:cs="Times New Roman"/>
          <w:b/>
        </w:rPr>
      </w:pPr>
      <w:r w:rsidRPr="002F663C">
        <w:rPr>
          <w:rFonts w:eastAsia="Calibri" w:cs="Times New Roman"/>
          <w:b/>
        </w:rPr>
        <w:t>_______________</w:t>
      </w:r>
    </w:p>
    <w:p w:rsidR="002F663C" w:rsidP="002F663C" w14:paraId="361DD3C3" w14:textId="77777777">
      <w:pPr>
        <w:rPr>
          <w:rFonts w:eastAsia="Calibri" w:cs="Times New Roman"/>
        </w:rPr>
      </w:pPr>
    </w:p>
    <w:p w:rsidR="00C14444" w:rsidRPr="002F663C" w:rsidP="002F663C" w14:paraId="3151A3F3" w14:textId="77777777">
      <w:pPr>
        <w:rPr>
          <w:rFonts w:eastAsia="Calibri" w:cs="Times New Roman"/>
        </w:rPr>
      </w:pPr>
    </w:p>
    <w:p w:rsidR="002F663C" w:rsidRPr="002F663C" w:rsidP="002F663C" w14:paraId="240B7F6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Promoting the Integrity and Security of Telecommunications Certification Bodies, Measurement Facilities, and the Equipment Authorization Program</w:t>
      </w:r>
    </w:p>
    <w:p w:rsidR="002F663C" w:rsidRPr="002F663C" w:rsidP="002F663C" w14:paraId="6822D83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04DEEB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BCCF13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B2F36FB" w14:textId="77777777" w:rsidTr="00E9471B">
        <w:tblPrEx>
          <w:tblW w:w="9049" w:type="dxa"/>
          <w:tblLayout w:type="fixed"/>
          <w:tblLook w:val="04A0"/>
        </w:tblPrEx>
        <w:tc>
          <w:tcPr>
            <w:tcW w:w="851" w:type="dxa"/>
          </w:tcPr>
          <w:p w:rsidR="002F663C" w:rsidRPr="00711F9C" w:rsidP="00C14444" w14:paraId="68CCD83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58FDD7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38DC96C" w14:textId="77777777" w:rsidTr="00E9471B">
        <w:tblPrEx>
          <w:tblW w:w="9049" w:type="dxa"/>
          <w:tblLayout w:type="fixed"/>
          <w:tblLook w:val="04A0"/>
        </w:tblPrEx>
        <w:tc>
          <w:tcPr>
            <w:tcW w:w="851" w:type="dxa"/>
          </w:tcPr>
          <w:p w:rsidR="002F663C" w:rsidRPr="00711F9C" w:rsidP="00C14444" w14:paraId="6D5D097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541ACC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A8893F8" w14:textId="77777777" w:rsidTr="00E9471B">
        <w:tblPrEx>
          <w:tblW w:w="9049" w:type="dxa"/>
          <w:tblLayout w:type="fixed"/>
          <w:tblLook w:val="04A0"/>
        </w:tblPrEx>
        <w:tc>
          <w:tcPr>
            <w:tcW w:w="851" w:type="dxa"/>
          </w:tcPr>
          <w:p w:rsidR="002F663C" w:rsidRPr="00711F9C" w:rsidP="00C14444" w14:paraId="5175157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3C653C6"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7 August 2025</w:t>
            </w:r>
          </w:p>
        </w:tc>
      </w:tr>
      <w:tr w14:paraId="2085D056" w14:textId="77777777" w:rsidTr="00E9471B">
        <w:tblPrEx>
          <w:tblW w:w="9049" w:type="dxa"/>
          <w:tblLayout w:type="fixed"/>
          <w:tblLook w:val="04A0"/>
        </w:tblPrEx>
        <w:tc>
          <w:tcPr>
            <w:tcW w:w="851" w:type="dxa"/>
          </w:tcPr>
          <w:p w:rsidR="002F663C" w:rsidRPr="00711F9C" w:rsidP="00C14444" w14:paraId="24A15E0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DA1BABD"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8 September 2025; Except for amendatory instructions 4, 8, 9, 10, 12, 15, 16, 18, 20, 22, 23, and 24 which are delayed indefinitely. The Federal Communications Commission will publish a document in the Federal Register announcing the effective date. The incorporation by reference of certain material listed in the rule is approved by the Director of the Federal Register as of 8 September 2025. The incorporation by reference of certain other material listed in the rul</w:t>
            </w:r>
            <w:r w:rsidRPr="002F663C">
              <w:rPr>
                <w:rFonts w:eastAsia="Calibri" w:cs="Times New Roman"/>
              </w:rPr>
              <w:t>e was approved by the Director of the Federal Register as of 30 October 2023.</w:t>
            </w:r>
          </w:p>
        </w:tc>
      </w:tr>
      <w:tr w14:paraId="7B25853C" w14:textId="77777777" w:rsidTr="00E9471B">
        <w:tblPrEx>
          <w:tblW w:w="9049" w:type="dxa"/>
          <w:tblLayout w:type="fixed"/>
          <w:tblLook w:val="04A0"/>
        </w:tblPrEx>
        <w:tc>
          <w:tcPr>
            <w:tcW w:w="851" w:type="dxa"/>
          </w:tcPr>
          <w:p w:rsidR="002F663C" w:rsidRPr="00711F9C" w:rsidP="00C14444" w14:paraId="4896276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4372115A"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A10845D"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https://members.wto.org/crnattachments/2025/TBT/USA/final_measure/25_05228_00_e.pdf</w:t>
              </w:r>
            </w:hyperlink>
          </w:p>
          <w:p w:rsidR="002F663C" w:rsidRPr="002F663C" w:rsidP="00EB7B40" w14:paraId="36B28F05"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https://members.wto.org/crnattachments/2025/TBT/USA/final_measure/25_05228_01_e.pdf</w:t>
              </w:r>
            </w:hyperlink>
          </w:p>
        </w:tc>
      </w:tr>
      <w:tr w14:paraId="4CA6DC37" w14:textId="77777777" w:rsidTr="00E9471B">
        <w:tblPrEx>
          <w:tblW w:w="9049" w:type="dxa"/>
          <w:tblLayout w:type="fixed"/>
          <w:tblLook w:val="04A0"/>
        </w:tblPrEx>
        <w:tc>
          <w:tcPr>
            <w:tcW w:w="851" w:type="dxa"/>
          </w:tcPr>
          <w:p w:rsidR="002F663C" w:rsidRPr="00711F9C" w:rsidP="00C14444" w14:paraId="6975478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34511A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BC416A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CE5DC40" w14:textId="77777777" w:rsidTr="00E9471B">
        <w:tblPrEx>
          <w:tblW w:w="9049" w:type="dxa"/>
          <w:tblLayout w:type="fixed"/>
          <w:tblLook w:val="04A0"/>
        </w:tblPrEx>
        <w:tc>
          <w:tcPr>
            <w:tcW w:w="851" w:type="dxa"/>
          </w:tcPr>
          <w:p w:rsidR="002F663C" w:rsidRPr="00711F9C" w:rsidP="00C14444" w14:paraId="385AFD0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5A8CCBC"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7C2F2B6"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38AB9C6" w14:textId="77777777" w:rsidTr="00E9471B">
        <w:tblPrEx>
          <w:tblW w:w="9049" w:type="dxa"/>
          <w:tblLayout w:type="fixed"/>
          <w:tblLook w:val="04A0"/>
        </w:tblPrEx>
        <w:tc>
          <w:tcPr>
            <w:tcW w:w="851" w:type="dxa"/>
          </w:tcPr>
          <w:p w:rsidR="002F663C" w:rsidRPr="00711F9C" w:rsidP="00C14444" w14:paraId="793F5C9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ECEEDF0"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A84833B" w14:textId="77777777" w:rsidTr="00E9471B">
        <w:tblPrEx>
          <w:tblW w:w="9049" w:type="dxa"/>
          <w:tblLayout w:type="fixed"/>
          <w:tblLook w:val="04A0"/>
        </w:tblPrEx>
        <w:tc>
          <w:tcPr>
            <w:tcW w:w="851" w:type="dxa"/>
            <w:tcBorders>
              <w:bottom w:val="double" w:sz="4" w:space="0" w:color="auto"/>
            </w:tcBorders>
          </w:tcPr>
          <w:p w:rsidR="002F663C" w:rsidRPr="00711F9C" w:rsidP="00C14444" w14:paraId="6C05B38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1C415C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8AB45A6" w14:textId="77777777">
      <w:pPr>
        <w:jc w:val="left"/>
        <w:rPr>
          <w:rFonts w:eastAsia="Calibri" w:cs="Times New Roman"/>
          <w:highlight w:val="yellow"/>
        </w:rPr>
      </w:pPr>
    </w:p>
    <w:p w:rsidR="003971FF" w:rsidRPr="007F6EA2" w:rsidP="00B16ACF" w14:paraId="3D9BDBA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In this document, the Federal Communications Commission (Commission or FCC) requires all recognized telecommunication certification bodies (TCBs), test labs, and laboratory accreditation bodies to certify to the Commission that they are not owned by, controlled by, or subject to the direction of a prohibited entity and to report all equity or voting interests of 5% or </w:t>
      </w:r>
      <w:r w:rsidRPr="002F663C">
        <w:rPr>
          <w:rFonts w:eastAsia="Calibri" w:cs="Times New Roman"/>
          <w:szCs w:val="18"/>
        </w:rPr>
        <w:t>greater by any entity. The FCC also amends it rules to state that it will not recognize--and will revoke any existing recognition of--any TCB</w:t>
      </w:r>
      <w:r w:rsidRPr="002F663C">
        <w:rPr>
          <w:rFonts w:eastAsia="Calibri" w:cs="Times New Roman"/>
          <w:szCs w:val="18"/>
        </w:rPr>
        <w:t>, test lab, or laboratory accreditation body that fails to provide, or that provides a false or inaccurate, certification; or that fails to provide, or provides false or inaccurate, information regarding equity or voting interests of 5% or greater. The FCC prohibits recognition of any TCB, test lab, or laboratory accreditation body owned by, controlled by, or subject to the direction of a prohibited entity, and prohibits such TCBs, test labs, and laboratory accreditation bodies from participating in the Com</w:t>
      </w:r>
      <w:r w:rsidRPr="002F663C">
        <w:rPr>
          <w:rFonts w:eastAsia="Calibri" w:cs="Times New Roman"/>
          <w:szCs w:val="18"/>
        </w:rPr>
        <w:t>mission's equipment authorization program, not only with regard to the equipment certification process but also the Supplier's Declaration of Conformity (SDoC) process.</w:t>
      </w:r>
    </w:p>
    <w:p w:rsidR="004443D2" w:rsidRPr="002F663C" w:rsidP="00B16ACF" w14:paraId="1F457FAA" w14:textId="77777777">
      <w:pPr>
        <w:spacing w:before="120" w:after="120"/>
        <w:rPr>
          <w:rFonts w:eastAsia="Calibri" w:cs="Times New Roman"/>
          <w:szCs w:val="18"/>
        </w:rPr>
      </w:pPr>
      <w:r w:rsidRPr="002F663C">
        <w:rPr>
          <w:rFonts w:eastAsia="Calibri" w:cs="Times New Roman"/>
          <w:szCs w:val="18"/>
        </w:rPr>
        <w:t>Effective 8 September 2025, except for amendatory instructions 4, 8, 9, 10, 12, 15, 16, 18, 20, 22, 23, and 24 which are delayed indefinitely. The Federal Communications Commission will publish a document in the Federal Register announcing the effective date. The incorporation by reference of certain material listed in the rule is approved by the Director of the Federal Register as of 8 September 2025. The incorporation by reference of certain other material listed in the rule was approved by the Director o</w:t>
      </w:r>
      <w:r w:rsidRPr="002F663C">
        <w:rPr>
          <w:rFonts w:eastAsia="Calibri" w:cs="Times New Roman"/>
          <w:szCs w:val="18"/>
        </w:rPr>
        <w:t>f the Federal Register as of 30 October 2023.</w:t>
      </w:r>
    </w:p>
    <w:p w:rsidR="004443D2" w:rsidRPr="002F663C" w:rsidP="00B16ACF" w14:paraId="483F5DDF" w14:textId="77777777">
      <w:pPr>
        <w:spacing w:before="120" w:after="120"/>
        <w:rPr>
          <w:rFonts w:eastAsia="Calibri" w:cs="Times New Roman"/>
          <w:szCs w:val="18"/>
        </w:rPr>
      </w:pPr>
      <w:r w:rsidRPr="002F663C">
        <w:rPr>
          <w:rFonts w:eastAsia="Calibri" w:cs="Times New Roman"/>
          <w:szCs w:val="18"/>
        </w:rPr>
        <w:t xml:space="preserve">90 Federal Register (FR) 38045, 7 August 2025; </w:t>
      </w:r>
      <w:hyperlink r:id="rId8" w:history="1">
        <w:r w:rsidRPr="002F663C">
          <w:rPr>
            <w:rFonts w:eastAsia="Calibri" w:cs="Times New Roman"/>
            <w:color w:val="0000FF"/>
            <w:szCs w:val="18"/>
            <w:u w:val="single"/>
          </w:rPr>
          <w:t>Title 47</w:t>
        </w:r>
      </w:hyperlink>
      <w:r w:rsidRPr="002F663C">
        <w:rPr>
          <w:rFonts w:eastAsia="Calibri" w:cs="Times New Roman"/>
          <w:szCs w:val="18"/>
        </w:rPr>
        <w:t xml:space="preserve"> Code of Federal Regulations (CFR) Part </w:t>
      </w:r>
      <w:hyperlink r:id="rId9" w:history="1">
        <w:r w:rsidRPr="002F663C">
          <w:rPr>
            <w:rFonts w:eastAsia="Calibri" w:cs="Times New Roman"/>
            <w:color w:val="0000FF"/>
            <w:szCs w:val="18"/>
            <w:u w:val="single"/>
          </w:rPr>
          <w:t>2</w:t>
        </w:r>
      </w:hyperlink>
      <w:r w:rsidRPr="002F663C">
        <w:rPr>
          <w:rFonts w:eastAsia="Calibri" w:cs="Times New Roman"/>
          <w:szCs w:val="18"/>
        </w:rPr>
        <w:t xml:space="preserve"> and </w:t>
      </w:r>
      <w:hyperlink r:id="rId10" w:history="1">
        <w:r w:rsidRPr="002F663C">
          <w:rPr>
            <w:rFonts w:eastAsia="Calibri" w:cs="Times New Roman"/>
            <w:color w:val="0000FF"/>
            <w:szCs w:val="18"/>
            <w:u w:val="single"/>
          </w:rPr>
          <w:t>15</w:t>
        </w:r>
      </w:hyperlink>
      <w:r w:rsidRPr="002F663C">
        <w:rPr>
          <w:rFonts w:eastAsia="Calibri" w:cs="Times New Roman"/>
          <w:szCs w:val="18"/>
        </w:rPr>
        <w:t>:</w:t>
      </w:r>
    </w:p>
    <w:p w:rsidR="004443D2" w:rsidRPr="002F663C" w:rsidP="00B16ACF" w14:paraId="420107EE"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https://www.govinfo.gov/content/pkg/FR-2025-08-07/html/2025-14970.htm</w:t>
        </w:r>
      </w:hyperlink>
    </w:p>
    <w:p w:rsidR="004443D2" w:rsidRPr="002F663C" w:rsidP="00B16ACF" w14:paraId="3C9A2016"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https://www.govinfo.gov/content/pkg/FR-2025-08-07/pdf/2025-14970.pdf</w:t>
        </w:r>
      </w:hyperlink>
    </w:p>
    <w:p w:rsidR="004443D2" w:rsidRPr="002F663C" w:rsidP="00B16ACF" w14:paraId="7FCDB1AC"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https://docs.fcc.gov/public/attachments/DOC-413521A1.pdf</w:t>
        </w:r>
      </w:hyperlink>
    </w:p>
    <w:p w:rsidR="004443D2" w:rsidRPr="002F663C" w:rsidP="00B16ACF" w14:paraId="112610D8" w14:textId="77777777">
      <w:pPr>
        <w:spacing w:before="120" w:after="120"/>
        <w:rPr>
          <w:rFonts w:eastAsia="Calibri" w:cs="Times New Roman"/>
          <w:szCs w:val="18"/>
        </w:rPr>
      </w:pPr>
      <w:r w:rsidRPr="002F663C">
        <w:rPr>
          <w:rFonts w:eastAsia="Calibri" w:cs="Times New Roman"/>
          <w:szCs w:val="18"/>
        </w:rPr>
        <w:t xml:space="preserve">Documents from the FCC associated with this final rule are identified by </w:t>
      </w:r>
      <w:hyperlink r:id="rId14" w:history="1">
        <w:r w:rsidRPr="002F663C">
          <w:rPr>
            <w:rFonts w:eastAsia="Calibri" w:cs="Times New Roman"/>
            <w:color w:val="0000FF"/>
            <w:szCs w:val="18"/>
            <w:u w:val="single"/>
          </w:rPr>
          <w:t>ET Docket No. 24-136</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FCC 25-27</w:t>
        </w:r>
      </w:hyperlink>
      <w:r w:rsidRPr="002F663C">
        <w:rPr>
          <w:rFonts w:eastAsia="Calibri" w:cs="Times New Roman"/>
          <w:szCs w:val="18"/>
        </w:rPr>
        <w:t xml:space="preserve"> and are accessible through the FCC's </w:t>
      </w:r>
      <w:hyperlink r:id="rId16" w:history="1">
        <w:r w:rsidRPr="002F663C">
          <w:rPr>
            <w:rFonts w:eastAsia="Calibri" w:cs="Times New Roman"/>
            <w:color w:val="0000FF"/>
            <w:szCs w:val="18"/>
            <w:u w:val="single"/>
          </w:rPr>
          <w:t>Electronic Document Management System (EDOCS)</w:t>
        </w:r>
      </w:hyperlink>
      <w:r w:rsidRPr="002F663C">
        <w:rPr>
          <w:rFonts w:eastAsia="Calibri" w:cs="Times New Roman"/>
          <w:szCs w:val="18"/>
        </w:rPr>
        <w:t xml:space="preserve"> by searching the ET Docket Number. The full text of this document is available and can be downloaded at </w:t>
      </w:r>
      <w:hyperlink r:id="rId13" w:history="1">
        <w:r w:rsidRPr="002F663C">
          <w:rPr>
            <w:rFonts w:eastAsia="Calibri" w:cs="Times New Roman"/>
            <w:color w:val="0000FF"/>
            <w:szCs w:val="18"/>
            <w:u w:val="single"/>
          </w:rPr>
          <w:t>https://docs.fcc.gov/public/attachments/DOC-413521A1.pdf</w:t>
        </w:r>
      </w:hyperlink>
      <w:hyperlink r:id="rId17" w:history="1">
        <w:r w:rsidRPr="002F663C">
          <w:rPr>
            <w:rFonts w:eastAsia="Calibri" w:cs="Times New Roman"/>
            <w:color w:val="0000FF"/>
            <w:szCs w:val="18"/>
            <w:u w:val="single"/>
          </w:rPr>
          <w:t>.</w:t>
        </w:r>
      </w:hyperlink>
      <w:r w:rsidRPr="002F663C">
        <w:rPr>
          <w:rFonts w:eastAsia="Calibri" w:cs="Times New Roman"/>
          <w:szCs w:val="18"/>
        </w:rPr>
        <w:t xml:space="preserve"> Proceedings and filings for this action are accessible in the ECFS at </w:t>
      </w:r>
      <w:hyperlink r:id="rId18" w:history="1">
        <w:r w:rsidRPr="002F663C">
          <w:rPr>
            <w:rFonts w:eastAsia="Calibri" w:cs="Times New Roman"/>
            <w:color w:val="0000FF"/>
            <w:szCs w:val="18"/>
            <w:u w:val="single"/>
          </w:rPr>
          <w:t>https://www.fcc.gov/ecfs/search/search-filings/results?q=(proceedings.name:(%2224-136*%22))</w:t>
        </w:r>
      </w:hyperlink>
      <w:r w:rsidRPr="002F663C">
        <w:rPr>
          <w:rFonts w:eastAsia="Calibri" w:cs="Times New Roman"/>
          <w:color w:val="0000FF"/>
          <w:szCs w:val="18"/>
          <w:u w:val="single"/>
        </w:rPr>
        <w:t>.</w:t>
      </w:r>
    </w:p>
    <w:p w:rsidR="006C5A96" w:rsidP="006C5A96" w14:paraId="7C60DD98" w14:textId="77777777">
      <w:pPr>
        <w:jc w:val="center"/>
        <w:rPr>
          <w:b/>
        </w:rPr>
      </w:pPr>
      <w:r w:rsidRPr="003971FF">
        <w:rPr>
          <w:b/>
        </w:rPr>
        <w:t>__________</w:t>
      </w:r>
    </w:p>
    <w:p w:rsidR="004D4D19" w:rsidP="007F38C2" w14:paraId="2B221A17" w14:textId="77777777">
      <w:pPr>
        <w:jc w:val="center"/>
        <w:rPr>
          <w:b/>
        </w:rPr>
      </w:pPr>
    </w:p>
    <w:p w:rsidR="00A1565D" w:rsidP="003971FF" w14:paraId="564FA039"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8EAE72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DAE1AA5"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D2457DF" w14:textId="77777777">
      <w:r>
        <w:separator/>
      </w:r>
    </w:p>
  </w:footnote>
  <w:footnote w:type="continuationSeparator" w:id="1">
    <w:p w:rsidR="004D3A6A" w:rsidP="00ED54E0" w14:paraId="60E42FEB" w14:textId="77777777">
      <w:r>
        <w:continuationSeparator/>
      </w:r>
    </w:p>
  </w:footnote>
  <w:footnote w:id="2">
    <w:p w:rsidR="007F6EA2" w14:paraId="115CEC2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056B0E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8CCD7AB" w14:textId="77777777">
    <w:pPr>
      <w:pStyle w:val="Header"/>
      <w:pBdr>
        <w:bottom w:val="single" w:sz="4" w:space="1" w:color="auto"/>
      </w:pBdr>
      <w:tabs>
        <w:tab w:val="clear" w:pos="4513"/>
        <w:tab w:val="clear" w:pos="9027"/>
      </w:tabs>
      <w:jc w:val="center"/>
    </w:pPr>
  </w:p>
  <w:p w:rsidR="00DD3DD7" w:rsidRPr="00DD3DD7" w:rsidP="00DD3DD7" w14:paraId="657AA7D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D85D28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219B165" w14:textId="77777777">
    <w:pPr>
      <w:pStyle w:val="Header"/>
      <w:pBdr>
        <w:bottom w:val="single" w:sz="4" w:space="1" w:color="auto"/>
      </w:pBdr>
      <w:tabs>
        <w:tab w:val="clear" w:pos="4513"/>
        <w:tab w:val="clear" w:pos="9027"/>
      </w:tabs>
      <w:jc w:val="center"/>
    </w:pPr>
    <w:bookmarkStart w:id="3" w:name="spsSymbolHeader"/>
    <w:r w:rsidRPr="00DD3DD7">
      <w:t>G/TBT/N/USA/2130/Add.2</w:t>
    </w:r>
    <w:bookmarkEnd w:id="3"/>
  </w:p>
  <w:p w:rsidR="00DD3DD7" w:rsidRPr="00DD3DD7" w:rsidP="00DD3DD7" w14:paraId="7EB736B9" w14:textId="77777777">
    <w:pPr>
      <w:pStyle w:val="Header"/>
      <w:pBdr>
        <w:bottom w:val="single" w:sz="4" w:space="1" w:color="auto"/>
      </w:pBdr>
      <w:tabs>
        <w:tab w:val="clear" w:pos="4513"/>
        <w:tab w:val="clear" w:pos="9027"/>
      </w:tabs>
      <w:jc w:val="center"/>
    </w:pPr>
  </w:p>
  <w:p w:rsidR="00DD3DD7" w:rsidRPr="00DD3DD7" w:rsidP="00DD3DD7" w14:paraId="55BB4F8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DE7568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BA8B8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7CFA39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3C445E8" w14:textId="77777777">
          <w:pPr>
            <w:jc w:val="right"/>
            <w:rPr>
              <w:b/>
              <w:color w:val="FF0000"/>
              <w:szCs w:val="16"/>
            </w:rPr>
          </w:pPr>
          <w:r>
            <w:rPr>
              <w:b/>
              <w:color w:val="FF0000"/>
              <w:szCs w:val="16"/>
            </w:rPr>
            <w:t xml:space="preserve"> </w:t>
          </w:r>
        </w:p>
      </w:tc>
    </w:tr>
    <w:tr w14:paraId="05970F0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E87A75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52C7526" w14:textId="77777777">
          <w:pPr>
            <w:jc w:val="right"/>
            <w:rPr>
              <w:b/>
              <w:szCs w:val="16"/>
            </w:rPr>
          </w:pPr>
        </w:p>
      </w:tc>
    </w:tr>
    <w:tr w14:paraId="29F6F03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F28E37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EAB87ED" w14:textId="77777777">
          <w:pPr>
            <w:jc w:val="right"/>
            <w:rPr>
              <w:rFonts w:eastAsia="Calibri" w:cs="Times New Roman"/>
              <w:b/>
              <w:szCs w:val="16"/>
            </w:rPr>
          </w:pPr>
          <w:bookmarkStart w:id="4" w:name="bmkSymbols"/>
          <w:r w:rsidRPr="002F663C">
            <w:rPr>
              <w:rFonts w:eastAsia="Calibri" w:cs="Times New Roman"/>
              <w:b/>
              <w:szCs w:val="16"/>
            </w:rPr>
            <w:t>G/TBT/N/USA/2130/Add.2</w:t>
          </w:r>
          <w:bookmarkEnd w:id="4"/>
        </w:p>
        <w:p w:rsidR="00C14444" w:rsidRPr="00C14444" w:rsidP="00C14444" w14:paraId="058A6951" w14:textId="77777777">
          <w:pPr>
            <w:jc w:val="center"/>
            <w:rPr>
              <w:szCs w:val="16"/>
            </w:rPr>
          </w:pPr>
        </w:p>
      </w:tc>
    </w:tr>
    <w:tr w14:paraId="0DB0BF7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16A32C5" w14:textId="77777777"/>
      </w:tc>
      <w:tc>
        <w:tcPr>
          <w:tcW w:w="5448" w:type="dxa"/>
          <w:gridSpan w:val="2"/>
          <w:shd w:val="clear" w:color="auto" w:fill="FFFFFF"/>
          <w:tcMar>
            <w:left w:w="108" w:type="dxa"/>
            <w:right w:w="108" w:type="dxa"/>
          </w:tcMar>
          <w:vAlign w:val="center"/>
        </w:tcPr>
        <w:p w:rsidR="00ED54E0" w:rsidRPr="00182B84" w:rsidP="00425DC5" w14:paraId="622A594D" w14:textId="77777777">
          <w:pPr>
            <w:jc w:val="right"/>
            <w:rPr>
              <w:szCs w:val="16"/>
            </w:rPr>
          </w:pPr>
          <w:bookmarkStart w:id="5" w:name="bmkDate"/>
          <w:r w:rsidRPr="00182B84">
            <w:rPr>
              <w:szCs w:val="16"/>
            </w:rPr>
            <w:t>8 August 2025</w:t>
          </w:r>
          <w:bookmarkEnd w:id="5"/>
        </w:p>
      </w:tc>
    </w:tr>
    <w:tr w14:paraId="4C1082FB"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0AEB530" w14:textId="77777777">
          <w:pPr>
            <w:jc w:val="left"/>
            <w:rPr>
              <w:b/>
            </w:rPr>
          </w:pPr>
          <w:bookmarkStart w:id="6" w:name="bmkSerial"/>
          <w:r>
            <w:rPr>
              <w:b w:val="0"/>
              <w:color w:val="FF0000"/>
            </w:rPr>
            <w:t>(25-5047)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969D4A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BA2DEF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07DAF6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0BDC7B2"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2517C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36411221">
    <w:abstractNumId w:val="9"/>
  </w:num>
  <w:num w:numId="2" w16cid:durableId="1915972052">
    <w:abstractNumId w:val="7"/>
  </w:num>
  <w:num w:numId="3" w16cid:durableId="1353072008">
    <w:abstractNumId w:val="6"/>
  </w:num>
  <w:num w:numId="4" w16cid:durableId="1876698086">
    <w:abstractNumId w:val="5"/>
  </w:num>
  <w:num w:numId="5" w16cid:durableId="408579698">
    <w:abstractNumId w:val="4"/>
  </w:num>
  <w:num w:numId="6" w16cid:durableId="1654328578">
    <w:abstractNumId w:val="12"/>
  </w:num>
  <w:num w:numId="7" w16cid:durableId="560409701">
    <w:abstractNumId w:val="11"/>
  </w:num>
  <w:num w:numId="8" w16cid:durableId="493689778">
    <w:abstractNumId w:val="10"/>
  </w:num>
  <w:num w:numId="9" w16cid:durableId="479613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3021779">
    <w:abstractNumId w:val="13"/>
  </w:num>
  <w:num w:numId="11" w16cid:durableId="449126440">
    <w:abstractNumId w:val="8"/>
  </w:num>
  <w:num w:numId="12" w16cid:durableId="2059931632">
    <w:abstractNumId w:val="3"/>
  </w:num>
  <w:num w:numId="13" w16cid:durableId="954025113">
    <w:abstractNumId w:val="2"/>
  </w:num>
  <w:num w:numId="14" w16cid:durableId="869993077">
    <w:abstractNumId w:val="1"/>
  </w:num>
  <w:num w:numId="15" w16cid:durableId="102384885">
    <w:abstractNumId w:val="0"/>
  </w:num>
  <w:num w:numId="16" w16cid:durableId="73362024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443D2"/>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B7E9B"/>
    <w:rsid w:val="008C42D2"/>
    <w:rsid w:val="008E2C13"/>
    <w:rsid w:val="008E372C"/>
    <w:rsid w:val="00917235"/>
    <w:rsid w:val="00992AEA"/>
    <w:rsid w:val="009A4D36"/>
    <w:rsid w:val="009A6F54"/>
    <w:rsid w:val="009C1176"/>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0C5D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7/chapter-I/subchapter-A/part-15" TargetMode="External" /><Relationship Id="rId11" Type="http://schemas.openxmlformats.org/officeDocument/2006/relationships/hyperlink" Target="https://www.govinfo.gov/content/pkg/FR-2025-08-07/html/2025-14970.htm" TargetMode="External" /><Relationship Id="rId12" Type="http://schemas.openxmlformats.org/officeDocument/2006/relationships/hyperlink" Target="https://www.govinfo.gov/content/pkg/FR-2025-08-07/pdf/2025-14970.pdf" TargetMode="External" /><Relationship Id="rId13" Type="http://schemas.openxmlformats.org/officeDocument/2006/relationships/hyperlink" Target="https://docs.fcc.gov/public/attachments/DOC-413521A1.pdf" TargetMode="External" /><Relationship Id="rId14" Type="http://schemas.openxmlformats.org/officeDocument/2006/relationships/hyperlink" Target="https://www.fcc.gov/edocs/search-results?t=quick&amp;dockets=24-136" TargetMode="External" /><Relationship Id="rId15" Type="http://schemas.openxmlformats.org/officeDocument/2006/relationships/hyperlink" Target="https://www.fcc.gov/edocs/search-results?t=quick&amp;fccdaNo=25-27" TargetMode="External" /><Relationship Id="rId16" Type="http://schemas.openxmlformats.org/officeDocument/2006/relationships/hyperlink" Target="https://www.fcc.gov/edocs/frequently-asked-questions-about-edocs" TargetMode="External" /><Relationship Id="rId17" Type="http://schemas.openxmlformats.org/officeDocument/2006/relationships/hyperlink" Target="https://docs.fcc.gov/public/attachments/FCC-25-27A1.pdf." TargetMode="External" /><Relationship Id="rId18" Type="http://schemas.openxmlformats.org/officeDocument/2006/relationships/hyperlink" Target="https://www.fcc.gov/ecfs/search/search-filings/results?q=(proceedings.name:(%2224-136*%22))"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final_measure/25_05228_00_e.pdf" TargetMode="External" /><Relationship Id="rId7" Type="http://schemas.openxmlformats.org/officeDocument/2006/relationships/hyperlink" Target="https://members.wto.org/crnattachments/2025/TBT/USA/final_measure/25_05228_01_e.pdf" TargetMode="External" /><Relationship Id="rId8" Type="http://schemas.openxmlformats.org/officeDocument/2006/relationships/hyperlink" Target="https://www.ecfr.gov/current/title-47" TargetMode="External" /><Relationship Id="rId9" Type="http://schemas.openxmlformats.org/officeDocument/2006/relationships/hyperlink" Target="https://www.ecfr.gov/current/title-47/chapter-I/subchapter-A/part-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2025-08-08T09:14:00Z</dcterms:created>
  <dcterms:modified xsi:type="dcterms:W3CDTF">2025-08-08T09:14:00Z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