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12D363CE">
            <w:pPr>
              <w:spacing w:after="120"/>
            </w:pPr>
            <w:r>
              <w:t>Environmental Protection Agency (EPA) [2262]</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w:t>
            </w:r>
            <w:r>
              <w:rPr>
                <w:rFonts w:hint="eastAsia" w:eastAsia="宋体"/>
                <w:b/>
                <w:lang w:val="en-US" w:eastAsia="zh-CN"/>
              </w:rPr>
              <w:t xml:space="preserve"> </w:t>
            </w:r>
            <w:r>
              <w:rPr>
                <w:b/>
              </w:rPr>
              <w:t>], 2.10.1 [ ], 5.6.2 [ ], 5.7.1 [ ], 3.2 [ ], 7.2 [ ], other:</w:t>
            </w:r>
            <w:r>
              <w:t xml:space="preserve"> EPA is required to conduct risk evaluations on chemical substances. Each risk evaluation must be conducted consistent with the best available science, be based on the weight of the scientific evidence, and consider reasonably available information.</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Butyl Benzyl Phthalate (BBP) and Diisobutyl Phthalate (DIBP); Environmental protection (ICS code(s): 13.020); Production in the chemical industry (ICS code(s): 71.020); Products of the chemical industry (ICS code(s): 71.100)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6CF6CA19">
            <w:pPr>
              <w:spacing w:before="120" w:after="120"/>
            </w:pPr>
            <w:r>
              <w:rPr>
                <w:b/>
              </w:rPr>
              <w:t>Title, number of pages and language(s) of the notified document:</w:t>
            </w:r>
            <w:r>
              <w:t xml:space="preserve"> Butyl Benzyl Phthalate (BBP); Diisobutyl Phthalate (DIBP); Draft Risk Evaluations Under the Toxic Substances Control Act (TSCA); Notice of Availability and Request for Comment; (3 page(s), in English)</w:t>
            </w:r>
          </w:p>
          <w:p w14:paraId="389A4422">
            <w:pPr>
              <w:spacing w:before="120" w:after="120"/>
            </w:pP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10394729">
            <w:pPr>
              <w:spacing w:before="120" w:after="120"/>
              <w:rPr>
                <w:b/>
              </w:rPr>
            </w:pPr>
            <w:r>
              <w:rPr>
                <w:b/>
              </w:rPr>
              <w:t>Description of content:</w:t>
            </w:r>
            <w:r>
              <w:t xml:space="preserve"> Notice of Availability and Request for Comment - The Environmental Protection Agency (EPA or Agency) is announcing the availability of and seeking public comment on the draft risk evaluations under the Toxic Substances Control Act (</w:t>
            </w:r>
            <w:r>
              <w:fldChar w:fldCharType="begin"/>
            </w:r>
            <w:r>
              <w:instrText xml:space="preserve"> HYPERLINK "https://www.epa.gov/laws-regulations/summary-toxic-substances-control-act" </w:instrText>
            </w:r>
            <w:r>
              <w:fldChar w:fldCharType="separate"/>
            </w:r>
            <w:r>
              <w:rPr>
                <w:color w:val="0000FF"/>
                <w:u w:val="single"/>
              </w:rPr>
              <w:t>TSCA</w:t>
            </w:r>
            <w:r>
              <w:rPr>
                <w:color w:val="0000FF"/>
                <w:u w:val="single"/>
              </w:rPr>
              <w:fldChar w:fldCharType="end"/>
            </w:r>
            <w:r>
              <w:t xml:space="preserve">) for </w:t>
            </w:r>
            <w:r>
              <w:fldChar w:fldCharType="begin"/>
            </w:r>
            <w:r>
              <w:instrText xml:space="preserve"> HYPERLINK "https://iris.epa.gov/ChemicalLanding/&amp;substance_nmbr%3D293" </w:instrText>
            </w:r>
            <w:r>
              <w:fldChar w:fldCharType="separate"/>
            </w:r>
            <w:r>
              <w:rPr>
                <w:color w:val="0000FF"/>
                <w:u w:val="single"/>
              </w:rPr>
              <w:t>Butyl Benzyl Phthalate (BBP) (CARSN 85-68-7)</w:t>
            </w:r>
            <w:r>
              <w:rPr>
                <w:color w:val="0000FF"/>
                <w:u w:val="single"/>
              </w:rPr>
              <w:fldChar w:fldCharType="end"/>
            </w:r>
            <w:r>
              <w:t xml:space="preserve"> and </w:t>
            </w:r>
            <w:r>
              <w:fldChar w:fldCharType="begin"/>
            </w:r>
            <w:r>
              <w:instrText xml:space="preserve"> HYPERLINK "https://iris.epa.gov/ChemicalLanding/&amp;substance_nmbr=1030" </w:instrText>
            </w:r>
            <w:r>
              <w:fldChar w:fldCharType="separate"/>
            </w:r>
            <w:r>
              <w:rPr>
                <w:color w:val="0000FF"/>
                <w:u w:val="single"/>
              </w:rPr>
              <w:t>Diisobutyl Phthalate (DIBP) (CASRN 84-69-5)</w:t>
            </w:r>
            <w:r>
              <w:rPr>
                <w:color w:val="0000FF"/>
                <w:u w:val="single"/>
              </w:rPr>
              <w:fldChar w:fldCharType="end"/>
            </w:r>
            <w:r>
              <w:t xml:space="preserve">. The purpose of </w:t>
            </w:r>
            <w:r>
              <w:fldChar w:fldCharType="begin"/>
            </w:r>
            <w:r>
              <w:instrText xml:space="preserve"> HYPERLINK "https://www.epa.gov/assessing-and-managing-chemicals-under-tsca/risk-evaluations-existing-chemicals-under-tsca" </w:instrText>
            </w:r>
            <w:r>
              <w:fldChar w:fldCharType="separate"/>
            </w:r>
            <w:r>
              <w:rPr>
                <w:color w:val="0000FF"/>
                <w:u w:val="single"/>
              </w:rPr>
              <w:t>risk evaluations under TSCA</w:t>
            </w:r>
            <w:r>
              <w:rPr>
                <w:color w:val="0000FF"/>
                <w:u w:val="single"/>
              </w:rPr>
              <w:fldChar w:fldCharType="end"/>
            </w:r>
            <w:r>
              <w:t xml:space="preserve"> is to determine whether a chemical substance presents an unreasonable risk of injury to health or the environment under the conditions of use, including unreasonable risk to potentially exposed or susceptible subpopulations identified as relevant to the risk evaluation by EPA, and without consideration of costs or non-risk factors. EPA used the best available science to prepare this draft risk evaluation and to preliminarily determine, based on the weight of scientific evidence, that BBP and DIBP pose unreasonable risk to health and the environment driven primarily by certain conditions of use analyzed in the draft risk evaluations. </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54A0D6B4">
            <w:pPr>
              <w:spacing w:before="120" w:after="120"/>
              <w:rPr>
                <w:b/>
              </w:rPr>
            </w:pPr>
            <w:r>
              <w:rPr>
                <w:b/>
              </w:rPr>
              <w:t>Objective and rationale, including the nature of urgent problems where applicable:</w:t>
            </w:r>
            <w:r>
              <w:t xml:space="preserve"> Prevention of deceptive practices and consumer protection; Protection of human health or safety; Protection of the environment</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F3EB269">
            <w:pPr>
              <w:keepNext/>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03738C7">
            <w:pPr>
              <w:spacing w:before="120" w:after="120"/>
              <w:rPr>
                <w:bCs/>
              </w:rPr>
            </w:pPr>
            <w:r>
              <w:rPr>
                <w:b/>
              </w:rPr>
              <w:t>Relevant documents:</w:t>
            </w:r>
            <w:r>
              <w:t xml:space="preserve"> </w:t>
            </w:r>
          </w:p>
          <w:p w14:paraId="35F9545B">
            <w:pPr>
              <w:spacing w:before="120" w:after="120"/>
            </w:pPr>
            <w:r>
              <w:t>90 Federal Register (FR) 37855, 6 August 2025:</w:t>
            </w:r>
          </w:p>
          <w:p w14:paraId="3CDD77EC">
            <w:pPr>
              <w:spacing w:before="120" w:after="120"/>
            </w:pPr>
            <w:r>
              <w:fldChar w:fldCharType="begin"/>
            </w:r>
            <w:r>
              <w:instrText xml:space="preserve"> HYPERLINK "https://www.govinfo.gov/content/pkg/FR-2025-08-06/html/2025-14882.htm" </w:instrText>
            </w:r>
            <w:r>
              <w:fldChar w:fldCharType="separate"/>
            </w:r>
            <w:r>
              <w:rPr>
                <w:color w:val="0000FF"/>
                <w:u w:val="single"/>
              </w:rPr>
              <w:t>https://www.govinfo.gov/content/pkg/FR-2025-08-06/html/2025-14882.htm</w:t>
            </w:r>
            <w:r>
              <w:rPr>
                <w:color w:val="0000FF"/>
                <w:u w:val="single"/>
              </w:rPr>
              <w:fldChar w:fldCharType="end"/>
            </w:r>
          </w:p>
          <w:p w14:paraId="64B985AB">
            <w:pPr>
              <w:spacing w:before="120" w:after="120"/>
            </w:pPr>
            <w:r>
              <w:fldChar w:fldCharType="begin"/>
            </w:r>
            <w:r>
              <w:instrText xml:space="preserve"> HYPERLINK "https://www.govinfo.gov/content/pkg/FR-2025-08-06/pdf/2025-14882.pdf" </w:instrText>
            </w:r>
            <w:r>
              <w:fldChar w:fldCharType="separate"/>
            </w:r>
            <w:r>
              <w:rPr>
                <w:color w:val="0000FF"/>
                <w:u w:val="single"/>
              </w:rPr>
              <w:t>https://www.govinfo.gov/content/pkg/FR-2025-08-06/pdf/2025-14882.pdf</w:t>
            </w:r>
            <w:r>
              <w:rPr>
                <w:color w:val="0000FF"/>
                <w:u w:val="single"/>
              </w:rPr>
              <w:fldChar w:fldCharType="end"/>
            </w:r>
          </w:p>
          <w:p w14:paraId="4FE7A8A6">
            <w:pPr>
              <w:spacing w:before="120" w:after="120"/>
            </w:pPr>
            <w:r>
              <w:t xml:space="preserve">This notice of availability and request for comment is identified by Docket Numbers EPA-HQ-OPPT-2018-0501 and EPA-HQ-OPPT-2018-0434. The Docket Folder is available on Regulations.gov at </w:t>
            </w:r>
            <w:r>
              <w:fldChar w:fldCharType="begin"/>
            </w:r>
            <w:r>
              <w:instrText xml:space="preserve"> HYPERLINK "https://www.regulations.gov/docket/EPA-HQ-OPPT-2018-0501/document" </w:instrText>
            </w:r>
            <w:r>
              <w:fldChar w:fldCharType="separate"/>
            </w:r>
            <w:r>
              <w:rPr>
                <w:color w:val="0000FF"/>
                <w:u w:val="single"/>
              </w:rPr>
              <w:t>https://www.regulations.gov/docket/EPA-HQ-OPPT-2018-0501/document</w:t>
            </w:r>
            <w:r>
              <w:rPr>
                <w:color w:val="0000FF"/>
                <w:u w:val="single"/>
              </w:rPr>
              <w:fldChar w:fldCharType="end"/>
            </w:r>
            <w:r>
              <w:t xml:space="preserve"> and </w:t>
            </w:r>
            <w:r>
              <w:fldChar w:fldCharType="begin"/>
            </w:r>
            <w:r>
              <w:instrText xml:space="preserve"> HYPERLINK "https://www.regulations.gov/docket/EPA-HQ-OPPT-2018-0434/document" </w:instrText>
            </w:r>
            <w:r>
              <w:fldChar w:fldCharType="separate"/>
            </w:r>
            <w:r>
              <w:rPr>
                <w:color w:val="0000FF"/>
                <w:u w:val="single"/>
              </w:rPr>
              <w:t>https://www.regulations.gov/docket/EPA-HQ-OPPT-2018-0434/document</w:t>
            </w:r>
            <w:r>
              <w:rPr>
                <w:color w:val="0000FF"/>
                <w:u w:val="single"/>
              </w:rPr>
              <w:fldChar w:fldCharType="end"/>
            </w:r>
            <w:r>
              <w:t xml:space="preserve"> and provide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EC1C6D2">
            <w:pPr>
              <w:spacing w:before="120" w:after="120"/>
            </w:pPr>
            <w:r>
              <w:rPr>
                <w:b/>
              </w:rPr>
              <w:t>Proposed date of adoption:</w:t>
            </w:r>
            <w:r>
              <w:t xml:space="preserve"> Not applicable</w:t>
            </w:r>
          </w:p>
          <w:p w14:paraId="5259C3B9">
            <w:pPr>
              <w:spacing w:after="120"/>
            </w:pPr>
            <w:r>
              <w:rPr>
                <w:b/>
              </w:rPr>
              <w:t>Proposed date of entry into force:</w:t>
            </w:r>
            <w:r>
              <w:t xml:space="preserve"> Not applicable</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D92304A">
            <w:pPr>
              <w:spacing w:before="120" w:after="120"/>
              <w:rPr>
                <w:rFonts w:hint="eastAsia" w:eastAsia="宋体"/>
                <w:bCs/>
                <w:lang w:eastAsia="zh-CN"/>
              </w:rPr>
            </w:pPr>
            <w:r>
              <w:rPr>
                <w:b/>
              </w:rPr>
              <w:t>Final date for comments:</w:t>
            </w:r>
            <w:r>
              <w:t xml:space="preserve"> 6 October 2025</w:t>
            </w:r>
            <w:r>
              <w:rPr>
                <w:rFonts w:hint="eastAsia" w:eastAsia="宋体"/>
                <w:lang w:eastAsia="zh-CN"/>
              </w:rPr>
              <w:t>；</w:t>
            </w:r>
          </w:p>
          <w:p w14:paraId="7AAEFFDD">
            <w:pPr>
              <w:tabs>
                <w:tab w:val="left" w:pos="1418"/>
                <w:tab w:val="left" w:pos="2127"/>
                <w:tab w:val="left" w:pos="2835"/>
                <w:tab w:val="left" w:pos="3402"/>
              </w:tabs>
              <w:spacing w:before="120" w:after="120"/>
            </w:pPr>
            <w:r>
              <w:t xml:space="preserve">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Comments received by the USA TBT Enquiry Point from WTO Members and their stakeholders by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6 October 2025 will be shared with the EPA and will also be submitted to the Docket on Regulations.gov if received within the comment period.</w:t>
            </w:r>
          </w:p>
          <w:p w14:paraId="269ABE58">
            <w:pPr>
              <w:spacing w:before="120" w:after="120"/>
            </w:pPr>
            <w:r>
              <w:rPr>
                <w:b/>
                <w:bCs/>
              </w:rPr>
              <w:t>Contact details of agency or authority designated to handle comments regarding the notification:</w:t>
            </w:r>
            <w:r>
              <w:t xml:space="preserve"> </w:t>
            </w:r>
          </w:p>
          <w:p w14:paraId="0552D93E">
            <w:pPr>
              <w:tabs>
                <w:tab w:val="left" w:pos="1418"/>
                <w:tab w:val="left" w:pos="2127"/>
                <w:tab w:val="left" w:pos="2835"/>
                <w:tab w:val="left" w:pos="3402"/>
              </w:tabs>
              <w:spacing w:before="120" w:after="120"/>
            </w:pPr>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bookmarkStart w:id="10" w:name="_GoBack"/>
            <w:bookmarkEnd w:id="10"/>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E217706">
            <w:pPr>
              <w:keepNext/>
              <w:keepLines/>
              <w:spacing w:after="120"/>
              <w:rPr>
                <w:bCs/>
              </w:rPr>
            </w:pPr>
            <w:r>
              <w:fldChar w:fldCharType="begin"/>
            </w:r>
            <w:r>
              <w:instrText xml:space="preserve"> HYPERLINK "https://members.wto.org/crnattachments/2025/TBT/USA/25_05204_00_e.pdf" \t "_blank" </w:instrText>
            </w:r>
            <w:r>
              <w:fldChar w:fldCharType="separate"/>
            </w:r>
            <w:r>
              <w:rPr>
                <w:iCs/>
                <w:color w:val="0000FF"/>
                <w:u w:val="single"/>
              </w:rPr>
              <w:t>https://members.wto.org/crnattachments/2025/TBT/USA/25_05204_00_e.pdf</w:t>
            </w:r>
            <w:r>
              <w:rPr>
                <w:iCs/>
                <w:color w:val="0000FF"/>
                <w:u w:val="single"/>
              </w:rPr>
              <w:fldChar w:fldCharType="end"/>
            </w:r>
          </w:p>
        </w:tc>
      </w:tr>
    </w:tbl>
    <w:p w14:paraId="6DD743E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G/TBT/N/USA/22</w:t>
          </w:r>
          <w:bookmarkEnd w:id="1"/>
          <w:r>
            <w:rPr>
              <w:rFonts w:hint="eastAsia" w:eastAsia="宋体"/>
              <w:b/>
              <w:szCs w:val="16"/>
              <w:lang w:val="en-US" w:eastAsia="zh-CN"/>
            </w:rPr>
            <w:t>30</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spsDateDistribution"/>
          <w:bookmarkStart w:id="3" w:name="bmkDate"/>
          <w:r>
            <w:rPr>
              <w:rFonts w:hint="eastAsia" w:eastAsia="宋体"/>
              <w:szCs w:val="16"/>
              <w:lang w:val="en-US" w:eastAsia="zh-CN"/>
            </w:rPr>
            <w:t>7</w:t>
          </w:r>
          <w:r>
            <w:rPr>
              <w:szCs w:val="16"/>
            </w:rPr>
            <w:t xml:space="preserve"> August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5020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56E1B82"/>
    <w:rsid w:val="64972BBC"/>
    <w:rsid w:val="758108CF"/>
    <w:rsid w:val="75B34A6E"/>
    <w:rsid w:val="7A577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D0846F1C-677B-451B-900D-FCC82369AA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772</Words>
  <Characters>4785</Characters>
  <Lines>34</Lines>
  <Paragraphs>9</Paragraphs>
  <TotalTime>0</TotalTime>
  <ScaleCrop>false</ScaleCrop>
  <LinksUpToDate>false</LinksUpToDate>
  <CharactersWithSpaces>5522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2025-08-07T14:19:54Z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19ABF783EBDF4AE78DC0BF74618AB553_12</vt:lpwstr>
  </property>
</Properties>
</file>