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505422">
      <w:pPr>
        <w:pStyle w:val="84"/>
        <w:rPr>
          <w:caps w:val="0"/>
          <w:kern w:val="0"/>
        </w:rPr>
      </w:pPr>
      <w:r>
        <w:rPr>
          <w:caps w:val="0"/>
          <w:kern w:val="0"/>
        </w:rPr>
        <w:t>NOTIFICATION</w:t>
      </w:r>
    </w:p>
    <w:p w14:paraId="39B85C44">
      <w:pPr>
        <w:jc w:val="center"/>
      </w:pPr>
      <w:r>
        <w:t>The following notification is being circulated in accordance with Article 10.6</w:t>
      </w:r>
    </w:p>
    <w:p w14:paraId="70B8743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E4E38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F4F682D">
            <w:pPr>
              <w:spacing w:before="120" w:after="120"/>
              <w:jc w:val="left"/>
            </w:pPr>
            <w:r>
              <w:rPr>
                <w:b/>
              </w:rPr>
              <w:t>1.</w:t>
            </w:r>
          </w:p>
        </w:tc>
        <w:tc>
          <w:tcPr>
            <w:tcW w:w="8546" w:type="dxa"/>
            <w:tcBorders>
              <w:bottom w:val="single" w:color="auto" w:sz="6" w:space="0"/>
            </w:tcBorders>
            <w:shd w:val="clear" w:color="auto" w:fill="auto"/>
          </w:tcPr>
          <w:p w14:paraId="545C6C79">
            <w:pPr>
              <w:spacing w:before="120" w:after="120"/>
            </w:pPr>
            <w:bookmarkStart w:id="0" w:name="X_TBT_Reg_1A"/>
            <w:r>
              <w:rPr>
                <w:b/>
              </w:rPr>
              <w:t>Notifying Member</w:t>
            </w:r>
            <w:bookmarkEnd w:id="0"/>
            <w:r>
              <w:rPr>
                <w:b/>
              </w:rPr>
              <w:t>:</w:t>
            </w:r>
            <w:r>
              <w:t xml:space="preserve"> </w:t>
            </w:r>
            <w:bookmarkStart w:id="1" w:name="sps1a"/>
            <w:r>
              <w:rPr>
                <w:u w:val="single"/>
              </w:rPr>
              <w:t>CZECH REPUBLIC</w:t>
            </w:r>
            <w:bookmarkEnd w:id="1"/>
          </w:p>
          <w:p w14:paraId="78BA4DF9">
            <w:pPr>
              <w:spacing w:after="120"/>
            </w:pPr>
            <w:bookmarkStart w:id="2" w:name="X_TBT_Reg_1B"/>
            <w:r>
              <w:rPr>
                <w:b/>
              </w:rPr>
              <w:t>If applicable, name of local government involved (Article 3.2 and 7.2)</w:t>
            </w:r>
            <w:bookmarkEnd w:id="2"/>
            <w:r>
              <w:rPr>
                <w:b/>
              </w:rPr>
              <w:t>:</w:t>
            </w:r>
            <w:r>
              <w:t xml:space="preserve"> </w:t>
            </w:r>
            <w:bookmarkStart w:id="3" w:name="sps1b"/>
            <w:bookmarkEnd w:id="3"/>
            <w:r>
              <w:t>Czech Metrology Institute</w:t>
            </w:r>
          </w:p>
        </w:tc>
      </w:tr>
      <w:tr w14:paraId="155E282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DA67D5">
            <w:pPr>
              <w:spacing w:before="120" w:after="120"/>
              <w:jc w:val="left"/>
            </w:pPr>
            <w:r>
              <w:rPr>
                <w:b/>
              </w:rPr>
              <w:t>2.</w:t>
            </w:r>
          </w:p>
        </w:tc>
        <w:tc>
          <w:tcPr>
            <w:tcW w:w="8546" w:type="dxa"/>
            <w:tcBorders>
              <w:top w:val="single" w:color="auto" w:sz="6" w:space="0"/>
              <w:bottom w:val="single" w:color="auto" w:sz="6" w:space="0"/>
            </w:tcBorders>
            <w:shd w:val="clear" w:color="auto" w:fill="auto"/>
          </w:tcPr>
          <w:p w14:paraId="0ACE2E59">
            <w:pPr>
              <w:spacing w:before="120" w:after="120"/>
            </w:pPr>
            <w:bookmarkStart w:id="4" w:name="X_TBT_Reg_2A"/>
            <w:r>
              <w:rPr>
                <w:b/>
              </w:rPr>
              <w:t>Agency responsible</w:t>
            </w:r>
            <w:bookmarkEnd w:id="4"/>
            <w:r>
              <w:rPr>
                <w:b/>
              </w:rPr>
              <w:t>:</w:t>
            </w:r>
            <w:r>
              <w:t xml:space="preserve"> </w:t>
            </w:r>
            <w:bookmarkStart w:id="5" w:name="sps2a"/>
          </w:p>
          <w:bookmarkEnd w:id="5"/>
          <w:p w14:paraId="1A2EE50A">
            <w:r>
              <w:t>Czech Metrology Institute</w:t>
            </w:r>
          </w:p>
          <w:p w14:paraId="14155EF1">
            <w:r>
              <w:t>Okružní 31, 638 00 Brno</w:t>
            </w:r>
            <w:bookmarkStart w:id="46" w:name="_GoBack"/>
            <w:bookmarkEnd w:id="46"/>
          </w:p>
          <w:p w14:paraId="12E800C5">
            <w:r>
              <w:t>Czech Republic</w:t>
            </w:r>
          </w:p>
          <w:p w14:paraId="69724866">
            <w:r>
              <w:t xml:space="preserve">Email address: </w:t>
            </w:r>
            <w:r>
              <w:fldChar w:fldCharType="begin"/>
            </w:r>
            <w:r>
              <w:instrText xml:space="preserve"> HYPERLINK "mailto:legmet@cmi.cz" </w:instrText>
            </w:r>
            <w:r>
              <w:fldChar w:fldCharType="separate"/>
            </w:r>
            <w:r>
              <w:rPr>
                <w:color w:val="0000FF"/>
                <w:u w:val="single"/>
              </w:rPr>
              <w:t>legmet@cmi.cz</w:t>
            </w:r>
            <w:r>
              <w:rPr>
                <w:color w:val="0000FF"/>
                <w:u w:val="single"/>
              </w:rPr>
              <w:fldChar w:fldCharType="end"/>
            </w:r>
          </w:p>
          <w:p w14:paraId="6E5CBA84">
            <w:pPr>
              <w:spacing w:after="120"/>
            </w:pPr>
            <w:r>
              <w:t>Telephone: +420 545 555 414</w:t>
            </w:r>
          </w:p>
          <w:p w14:paraId="5CCBE6B2">
            <w:pPr>
              <w:spacing w:after="120"/>
            </w:pPr>
            <w:bookmarkStart w:id="6" w:name="X_TBT_Reg_2B"/>
            <w:r>
              <w:rPr>
                <w:b/>
              </w:rPr>
              <w:t>Name and address (including telephone and fax numbers, email and website addresses, if available) of agency or authority designated to handle comments regarding the notification shall be indicated if different from above</w:t>
            </w:r>
            <w:bookmarkEnd w:id="6"/>
            <w:r>
              <w:rPr>
                <w:b/>
              </w:rPr>
              <w:t>:</w:t>
            </w:r>
            <w:r>
              <w:t xml:space="preserve"> </w:t>
            </w:r>
          </w:p>
        </w:tc>
      </w:tr>
      <w:tr w14:paraId="13757F3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83688A7">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3F254283">
            <w:pPr>
              <w:spacing w:before="120" w:after="120"/>
            </w:pPr>
            <w:bookmarkStart w:id="7" w:name="X_TBT_Reg_3A"/>
            <w:r>
              <w:rPr>
                <w:b/>
              </w:rPr>
              <w:t>Notified under Article 2.9.2</w:t>
            </w:r>
            <w:bookmarkEnd w:id="7"/>
            <w:r>
              <w:rPr>
                <w:b/>
              </w:rPr>
              <w:t xml:space="preserve"> [</w:t>
            </w:r>
            <w:bookmarkStart w:id="8" w:name="tbt3a"/>
            <w:r>
              <w:rPr>
                <w:b/>
              </w:rPr>
              <w:t>X</w:t>
            </w:r>
            <w:bookmarkEnd w:id="8"/>
            <w:r>
              <w:rPr>
                <w:b/>
              </w:rPr>
              <w:t xml:space="preserve">], </w:t>
            </w:r>
            <w:bookmarkStart w:id="9" w:name="X_TBT_Reg_3B"/>
            <w:r>
              <w:rPr>
                <w:b/>
              </w:rPr>
              <w:t>2.10.1</w:t>
            </w:r>
            <w:bookmarkEnd w:id="9"/>
            <w:r>
              <w:rPr>
                <w:b/>
              </w:rPr>
              <w:t xml:space="preserve"> [</w:t>
            </w:r>
            <w:bookmarkStart w:id="10" w:name="tbt3b"/>
            <w:r>
              <w:rPr>
                <w:b/>
              </w:rPr>
              <w:t> </w:t>
            </w:r>
            <w:bookmarkEnd w:id="10"/>
            <w:r>
              <w:rPr>
                <w:b/>
              </w:rPr>
              <w:t xml:space="preserve">], </w:t>
            </w:r>
            <w:bookmarkStart w:id="11" w:name="X_TBT_Reg_3C"/>
            <w:r>
              <w:rPr>
                <w:b/>
              </w:rPr>
              <w:t>5.6.2</w:t>
            </w:r>
            <w:bookmarkEnd w:id="11"/>
            <w:r>
              <w:rPr>
                <w:b/>
              </w:rPr>
              <w:t xml:space="preserve"> [</w:t>
            </w:r>
            <w:bookmarkStart w:id="12" w:name="tbt3c"/>
            <w:r>
              <w:rPr>
                <w:b/>
              </w:rPr>
              <w:t> </w:t>
            </w:r>
            <w:bookmarkEnd w:id="12"/>
            <w:r>
              <w:rPr>
                <w:b/>
              </w:rPr>
              <w:t xml:space="preserve">], </w:t>
            </w:r>
            <w:bookmarkStart w:id="13" w:name="X_TBT_Reg_3D"/>
            <w:r>
              <w:rPr>
                <w:b/>
              </w:rPr>
              <w:t>5.7.1</w:t>
            </w:r>
            <w:bookmarkEnd w:id="13"/>
            <w:r>
              <w:rPr>
                <w:b/>
              </w:rPr>
              <w:t xml:space="preserve"> [</w:t>
            </w:r>
            <w:bookmarkStart w:id="14" w:name="tbt3d"/>
            <w:r>
              <w:rPr>
                <w:b/>
              </w:rPr>
              <w:t> </w:t>
            </w:r>
            <w:bookmarkEnd w:id="14"/>
            <w:r>
              <w:rPr>
                <w:b/>
              </w:rPr>
              <w:t>], 3.2 [</w:t>
            </w:r>
            <w:bookmarkStart w:id="15" w:name="tbt3e"/>
            <w:r>
              <w:rPr>
                <w:b/>
              </w:rPr>
              <w:t> </w:t>
            </w:r>
            <w:bookmarkEnd w:id="15"/>
            <w:r>
              <w:rPr>
                <w:b/>
              </w:rPr>
              <w:t>], 7.2 [</w:t>
            </w:r>
            <w:bookmarkStart w:id="16" w:name="tbt3f"/>
            <w:r>
              <w:rPr>
                <w:b/>
              </w:rPr>
              <w:t> </w:t>
            </w:r>
            <w:bookmarkEnd w:id="16"/>
            <w:r>
              <w:rPr>
                <w:b/>
              </w:rPr>
              <w:t xml:space="preserve">], </w:t>
            </w:r>
            <w:bookmarkStart w:id="17" w:name="X_TBT_Reg_3E"/>
            <w:r>
              <w:rPr>
                <w:b/>
              </w:rPr>
              <w:t>other</w:t>
            </w:r>
            <w:bookmarkEnd w:id="17"/>
            <w:bookmarkStart w:id="18" w:name="tbt3g"/>
            <w:bookmarkEnd w:id="18"/>
            <w:r>
              <w:rPr>
                <w:b/>
              </w:rPr>
              <w:t>:</w:t>
            </w:r>
            <w:r>
              <w:t xml:space="preserve"> </w:t>
            </w:r>
            <w:bookmarkStart w:id="19" w:name="tbt3h"/>
            <w:bookmarkEnd w:id="19"/>
          </w:p>
        </w:tc>
      </w:tr>
      <w:tr w14:paraId="1CED815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9F5DB2">
            <w:pPr>
              <w:spacing w:before="120" w:after="120"/>
              <w:jc w:val="left"/>
            </w:pPr>
            <w:r>
              <w:rPr>
                <w:b/>
              </w:rPr>
              <w:t>4.</w:t>
            </w:r>
          </w:p>
        </w:tc>
        <w:tc>
          <w:tcPr>
            <w:tcW w:w="8546" w:type="dxa"/>
            <w:tcBorders>
              <w:top w:val="single" w:color="auto" w:sz="6" w:space="0"/>
              <w:bottom w:val="single" w:color="auto" w:sz="6" w:space="0"/>
            </w:tcBorders>
            <w:shd w:val="clear" w:color="auto" w:fill="auto"/>
          </w:tcPr>
          <w:p w14:paraId="05DA25EC">
            <w:pPr>
              <w:spacing w:before="120" w:after="120"/>
            </w:pPr>
            <w:bookmarkStart w:id="20" w:name="X_TBT_Reg_4A"/>
            <w:r>
              <w:rPr>
                <w:b/>
              </w:rPr>
              <w:t>Products covered (HS or CCCN where applicable, otherwise national tariff heading. ICS numbers may be provided in addition, where applicable)</w:t>
            </w:r>
            <w:bookmarkEnd w:id="20"/>
            <w:r>
              <w:rPr>
                <w:b/>
              </w:rPr>
              <w:t>:</w:t>
            </w:r>
            <w:r>
              <w:t xml:space="preserve"> 'measuring instruments and measuring systems for charging stations'</w:t>
            </w:r>
          </w:p>
        </w:tc>
      </w:tr>
      <w:tr w14:paraId="2779343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E86A4D7">
            <w:pPr>
              <w:spacing w:before="120" w:after="120"/>
              <w:jc w:val="left"/>
            </w:pPr>
            <w:r>
              <w:rPr>
                <w:b/>
              </w:rPr>
              <w:t>5.</w:t>
            </w:r>
          </w:p>
        </w:tc>
        <w:tc>
          <w:tcPr>
            <w:tcW w:w="8546" w:type="dxa"/>
            <w:tcBorders>
              <w:top w:val="single" w:color="auto" w:sz="6" w:space="0"/>
              <w:bottom w:val="single" w:color="auto" w:sz="6" w:space="0"/>
            </w:tcBorders>
            <w:shd w:val="clear" w:color="auto" w:fill="auto"/>
          </w:tcPr>
          <w:p w14:paraId="79CB266F">
            <w:pPr>
              <w:spacing w:before="120" w:after="120"/>
            </w:pPr>
            <w:bookmarkStart w:id="21" w:name="X_TBT_Reg_5A"/>
            <w:r>
              <w:rPr>
                <w:b/>
              </w:rPr>
              <w:t>Title, number of pages and language(s) of the notified document</w:t>
            </w:r>
            <w:bookmarkEnd w:id="21"/>
            <w:r>
              <w:rPr>
                <w:b/>
              </w:rPr>
              <w:t>:</w:t>
            </w:r>
            <w:r>
              <w:t xml:space="preserve"> Draft Measure of a General Nature No: 0111-OOP-C100-26 laying down the metrological and technical requirements for specified measuring instruments, including test methods for type approval, verification and checking of specified measuring instruments: 'measuring instruments and measuring systems for charging stations'.; (9 page(s), in English), (9 page(s), in Czech)</w:t>
            </w:r>
          </w:p>
        </w:tc>
      </w:tr>
      <w:tr w14:paraId="61E59DD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D53E5A">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2C6061E">
            <w:pPr>
              <w:spacing w:before="120" w:after="120"/>
              <w:rPr>
                <w:b/>
              </w:rPr>
            </w:pPr>
            <w:bookmarkStart w:id="22" w:name="X_TBT_Reg_6A"/>
            <w:r>
              <w:rPr>
                <w:b/>
              </w:rPr>
              <w:t>Description of content</w:t>
            </w:r>
            <w:bookmarkEnd w:id="22"/>
            <w:r>
              <w:rPr>
                <w:b/>
              </w:rPr>
              <w:t>:</w:t>
            </w:r>
            <w:r>
              <w:t xml:space="preserve"> Charging stations are now specified measuring instruments (effective as of 1 January 2026) in the Czech Republic that are subject to type approval and verification. This legislation stipulates minimum requirements for a transitional period until equipment requirements are adopted as part of the revision of the MID Directive.</w:t>
            </w:r>
          </w:p>
        </w:tc>
      </w:tr>
      <w:tr w14:paraId="728403B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0E42A80">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0C3F4699">
            <w:pPr>
              <w:spacing w:before="120" w:after="120"/>
              <w:rPr>
                <w:b/>
              </w:rPr>
            </w:pPr>
            <w:bookmarkStart w:id="23" w:name="X_TBT_Reg_7A"/>
            <w:r>
              <w:rPr>
                <w:b/>
              </w:rPr>
              <w:t>Objective and rationale, including the nature of urgent problems where applicable</w:t>
            </w:r>
            <w:bookmarkEnd w:id="23"/>
            <w:r>
              <w:rPr>
                <w:b/>
              </w:rPr>
              <w:t>:</w:t>
            </w:r>
            <w:r>
              <w:t xml:space="preserve"> Prevention of deceptive practices and consumer protection</w:t>
            </w:r>
          </w:p>
        </w:tc>
      </w:tr>
      <w:tr w14:paraId="70124E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D9077A6">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3A4AFD3D">
            <w:pPr>
              <w:spacing w:before="120" w:after="120"/>
              <w:rPr>
                <w:bCs/>
              </w:rPr>
            </w:pPr>
            <w:bookmarkStart w:id="24" w:name="X_TBT_Reg_8A"/>
            <w:r>
              <w:rPr>
                <w:b/>
              </w:rPr>
              <w:t>Relevant documents</w:t>
            </w:r>
            <w:bookmarkEnd w:id="24"/>
            <w:r>
              <w:rPr>
                <w:b/>
              </w:rPr>
              <w:t>:</w:t>
            </w:r>
            <w:r>
              <w:t xml:space="preserve"> </w:t>
            </w:r>
            <w:bookmarkStart w:id="25" w:name="sps9a"/>
          </w:p>
          <w:bookmarkEnd w:id="25"/>
          <w:p w14:paraId="79173F53">
            <w:pPr>
              <w:spacing w:before="120" w:after="120"/>
            </w:pPr>
            <w:r>
              <w:t>References to the basic texts:</w:t>
            </w:r>
          </w:p>
          <w:p w14:paraId="0BE54A71">
            <w:pPr>
              <w:spacing w:before="120" w:after="120"/>
            </w:pPr>
            <w:r>
              <w:t>Act No 505/1990 on metrology, as amended</w:t>
            </w:r>
          </w:p>
          <w:p w14:paraId="76658B1E">
            <w:pPr>
              <w:spacing w:before="120" w:after="120"/>
            </w:pPr>
            <w:r>
              <w:t>§ 171 et seq. of Act No 500/2004, the Administrative Code, as amended</w:t>
            </w:r>
          </w:p>
          <w:p w14:paraId="593A68AA">
            <w:pPr>
              <w:spacing w:before="120" w:after="120"/>
            </w:pPr>
            <w:r>
              <w:t>Decree No 345/2002 stipulating measuring instruments for mandatory verification and measuring instruments subject to type approval, as amended.</w:t>
            </w:r>
          </w:p>
        </w:tc>
      </w:tr>
      <w:tr w14:paraId="569DACF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094D198B">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6DD9A835">
            <w:pPr>
              <w:spacing w:before="120" w:after="120"/>
            </w:pPr>
            <w:bookmarkStart w:id="26" w:name="X_TBT_Reg_9A"/>
            <w:r>
              <w:rPr>
                <w:b/>
              </w:rPr>
              <w:t>Proposed date of adoption</w:t>
            </w:r>
            <w:bookmarkEnd w:id="26"/>
            <w:r>
              <w:rPr>
                <w:b/>
              </w:rPr>
              <w:t>:</w:t>
            </w:r>
            <w:r>
              <w:t xml:space="preserve"> </w:t>
            </w:r>
            <w:bookmarkStart w:id="27" w:name="sps10a"/>
            <w:bookmarkEnd w:id="27"/>
            <w:r>
              <w:t>17 October 2025</w:t>
            </w:r>
          </w:p>
          <w:p w14:paraId="5216FABB">
            <w:pPr>
              <w:spacing w:after="120"/>
            </w:pPr>
            <w:bookmarkStart w:id="28" w:name="X_TBT_Reg_9B"/>
            <w:r>
              <w:rPr>
                <w:b/>
              </w:rPr>
              <w:t>Proposed date of entry into force</w:t>
            </w:r>
            <w:bookmarkEnd w:id="28"/>
            <w:r>
              <w:rPr>
                <w:b/>
              </w:rPr>
              <w:t>:</w:t>
            </w:r>
            <w:r>
              <w:t xml:space="preserve"> </w:t>
            </w:r>
            <w:bookmarkStart w:id="29" w:name="sps11a"/>
            <w:bookmarkEnd w:id="29"/>
            <w:r>
              <w:t>1 November 2025</w:t>
            </w:r>
          </w:p>
        </w:tc>
      </w:tr>
      <w:tr w14:paraId="354257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A01D2E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5BFCD2B">
            <w:pPr>
              <w:spacing w:before="120" w:after="120"/>
              <w:rPr>
                <w:rFonts w:hint="eastAsia" w:eastAsia="宋体"/>
                <w:lang w:eastAsia="zh-CN"/>
              </w:rPr>
            </w:pPr>
            <w:bookmarkStart w:id="30" w:name="X_TBT_Reg_10A"/>
            <w:r>
              <w:rPr>
                <w:b/>
              </w:rPr>
              <w:t>Final date for comments</w:t>
            </w:r>
            <w:bookmarkEnd w:id="30"/>
            <w:r>
              <w:rPr>
                <w:b/>
              </w:rPr>
              <w:t>:</w:t>
            </w:r>
            <w:r>
              <w:t xml:space="preserve"> 15 September 2025</w:t>
            </w:r>
            <w:r>
              <w:rPr>
                <w:rFonts w:hint="eastAsia" w:eastAsia="宋体"/>
                <w:lang w:eastAsia="zh-CN"/>
              </w:rPr>
              <w:t>；</w:t>
            </w:r>
          </w:p>
          <w:p w14:paraId="2EE5192B">
            <w:pPr>
              <w:spacing w:before="120" w:after="120"/>
            </w:pPr>
            <w:r>
              <w:rPr>
                <w:b/>
                <w:bCs/>
              </w:rPr>
              <w:t>Contact details of agency or authority designated to handle comments regarding the notification:</w:t>
            </w:r>
            <w:r>
              <w:t xml:space="preserve"> </w:t>
            </w:r>
          </w:p>
          <w:p w14:paraId="26035140">
            <w:r>
              <w:t>Czech Office for Standards, Metrology and Testing</w:t>
            </w:r>
          </w:p>
          <w:p w14:paraId="6850DACA">
            <w:r>
              <w:t>WTO/TBT Enquiry Point</w:t>
            </w:r>
          </w:p>
          <w:p w14:paraId="00E66FB9">
            <w:r>
              <w:t>Biskupský dvůr 1148/5</w:t>
            </w:r>
          </w:p>
          <w:p w14:paraId="2358B4BF">
            <w:r>
              <w:t>110 00 Prague 1 - Czech Republic</w:t>
            </w:r>
          </w:p>
          <w:p w14:paraId="1D1AC122">
            <w:r>
              <w:t>Telephone: (+420) 221 802 194</w:t>
            </w:r>
          </w:p>
          <w:p w14:paraId="266FE7BE">
            <w:r>
              <w:t xml:space="preserve">Email address: </w:t>
            </w:r>
            <w:r>
              <w:fldChar w:fldCharType="begin"/>
            </w:r>
            <w:r>
              <w:instrText xml:space="preserve"> HYPERLINK "mailto:wto.tbt@unmz.gov.cz" </w:instrText>
            </w:r>
            <w:r>
              <w:fldChar w:fldCharType="separate"/>
            </w:r>
            <w:r>
              <w:rPr>
                <w:color w:val="0000FF"/>
                <w:u w:val="single"/>
              </w:rPr>
              <w:t>wto.tbt@unmz.gov.cz</w:t>
            </w:r>
            <w:r>
              <w:rPr>
                <w:color w:val="0000FF"/>
                <w:u w:val="single"/>
              </w:rPr>
              <w:fldChar w:fldCharType="end"/>
            </w:r>
          </w:p>
          <w:p w14:paraId="040A9F16">
            <w:pPr>
              <w:spacing w:before="120" w:after="120"/>
              <w:rPr>
                <w:rFonts w:hint="eastAsia" w:eastAsia="宋体"/>
                <w:lang w:eastAsia="zh-CN"/>
              </w:rPr>
            </w:pPr>
            <w:r>
              <w:t xml:space="preserve">Website: </w:t>
            </w:r>
            <w:r>
              <w:fldChar w:fldCharType="begin"/>
            </w:r>
            <w:r>
              <w:instrText xml:space="preserve"> HYPERLINK "https://unmz.gov.cz/en/international-relations-2/wto-tbt/information-centre-wto-tbt/" \t "_blank" </w:instrText>
            </w:r>
            <w:r>
              <w:fldChar w:fldCharType="separate"/>
            </w:r>
            <w:r>
              <w:rPr>
                <w:color w:val="0000FF"/>
                <w:u w:val="single"/>
              </w:rPr>
              <w:t>https://unmz.gov.cz/en/international-relations-2/wto-tbt/information-centre-wto-tbt/</w:t>
            </w:r>
            <w:r>
              <w:rPr>
                <w:color w:val="0000FF"/>
                <w:u w:val="single"/>
              </w:rPr>
              <w:fldChar w:fldCharType="end"/>
            </w:r>
          </w:p>
        </w:tc>
      </w:tr>
      <w:tr w14:paraId="551F3E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D26239A">
            <w:pPr>
              <w:keepNext/>
              <w:keepLines/>
              <w:spacing w:before="120" w:after="120"/>
              <w:jc w:val="left"/>
              <w:rPr>
                <w:b/>
              </w:rPr>
            </w:pPr>
            <w:r>
              <w:rPr>
                <w:b/>
              </w:rPr>
              <w:t>11.</w:t>
            </w:r>
          </w:p>
        </w:tc>
        <w:tc>
          <w:tcPr>
            <w:tcW w:w="8546" w:type="dxa"/>
            <w:tcBorders>
              <w:top w:val="single" w:color="auto" w:sz="6" w:space="0"/>
            </w:tcBorders>
            <w:shd w:val="clear" w:color="auto" w:fill="auto"/>
          </w:tcPr>
          <w:p w14:paraId="4B30A130">
            <w:pPr>
              <w:keepNext/>
              <w:keepLines/>
              <w:spacing w:before="120" w:after="120"/>
              <w:rPr>
                <w:bCs/>
              </w:rPr>
            </w:pPr>
            <w:bookmarkStart w:id="31" w:name="X_TBT_Reg_11A"/>
            <w:r>
              <w:rPr>
                <w:b/>
              </w:rPr>
              <w:t>Texts available from: National enquiry point</w:t>
            </w:r>
            <w:bookmarkEnd w:id="31"/>
            <w:r>
              <w:rPr>
                <w:b/>
              </w:rPr>
              <w:t xml:space="preserve"> [</w:t>
            </w:r>
            <w:bookmarkStart w:id="32" w:name="sps13b"/>
            <w:r>
              <w:rPr>
                <w:b/>
              </w:rPr>
              <w:t> </w:t>
            </w:r>
            <w:bookmarkEnd w:id="32"/>
            <w:r>
              <w:rPr>
                <w:b/>
              </w:rPr>
              <w:t xml:space="preserve">] </w:t>
            </w:r>
            <w:bookmarkStart w:id="33" w:name="X_TBT_Reg_11B"/>
            <w:r>
              <w:rPr>
                <w:b/>
              </w:rPr>
              <w:t>or address, telephone and fax numbers and email and website addresses, if available, of other body</w:t>
            </w:r>
            <w:bookmarkEnd w:id="33"/>
            <w:r>
              <w:rPr>
                <w:b/>
              </w:rPr>
              <w:t>:</w:t>
            </w:r>
            <w:r>
              <w:rPr>
                <w:bCs/>
              </w:rPr>
              <w:t xml:space="preserve"> </w:t>
            </w:r>
            <w:bookmarkStart w:id="34" w:name="sps13c"/>
          </w:p>
          <w:p w14:paraId="6670F799">
            <w:pPr>
              <w:rPr>
                <w:iCs/>
              </w:rPr>
            </w:pPr>
            <w:r>
              <w:rPr>
                <w:iCs/>
              </w:rPr>
              <w:t>Czech Office for Standards, Metrology and Testing</w:t>
            </w:r>
          </w:p>
          <w:p w14:paraId="16D7A08C">
            <w:pPr>
              <w:rPr>
                <w:iCs/>
              </w:rPr>
            </w:pPr>
            <w:r>
              <w:rPr>
                <w:iCs/>
              </w:rPr>
              <w:t>WTO/TBT Enquiry Point</w:t>
            </w:r>
          </w:p>
          <w:p w14:paraId="6936C6EA">
            <w:pPr>
              <w:rPr>
                <w:iCs/>
              </w:rPr>
            </w:pPr>
            <w:r>
              <w:rPr>
                <w:iCs/>
              </w:rPr>
              <w:t>Biskupský dvůr 1148/5</w:t>
            </w:r>
          </w:p>
          <w:p w14:paraId="7579F7B7">
            <w:pPr>
              <w:rPr>
                <w:iCs/>
              </w:rPr>
            </w:pPr>
            <w:r>
              <w:rPr>
                <w:iCs/>
              </w:rPr>
              <w:t>110 00 Prague 1 - Czech Republic</w:t>
            </w:r>
          </w:p>
          <w:p w14:paraId="63211938">
            <w:pPr>
              <w:rPr>
                <w:iCs/>
              </w:rPr>
            </w:pPr>
            <w:r>
              <w:rPr>
                <w:iCs/>
              </w:rPr>
              <w:t>Telephone: (+420) 221 802 194</w:t>
            </w:r>
          </w:p>
          <w:p w14:paraId="07D16F5C">
            <w:pPr>
              <w:rPr>
                <w:iCs/>
              </w:rPr>
            </w:pPr>
            <w:r>
              <w:rPr>
                <w:iCs/>
              </w:rPr>
              <w:t xml:space="preserve">Email address: </w:t>
            </w:r>
            <w:r>
              <w:fldChar w:fldCharType="begin"/>
            </w:r>
            <w:r>
              <w:instrText xml:space="preserve"> HYPERLINK "mailto:wto.tbt@unmz.gov.cz" </w:instrText>
            </w:r>
            <w:r>
              <w:fldChar w:fldCharType="separate"/>
            </w:r>
            <w:r>
              <w:rPr>
                <w:iCs/>
                <w:color w:val="0000FF"/>
                <w:u w:val="single"/>
              </w:rPr>
              <w:t>wto.tbt@unmz.gov.cz</w:t>
            </w:r>
            <w:r>
              <w:rPr>
                <w:iCs/>
                <w:color w:val="0000FF"/>
                <w:u w:val="single"/>
              </w:rPr>
              <w:fldChar w:fldCharType="end"/>
            </w:r>
          </w:p>
          <w:p w14:paraId="5C6D4F59">
            <w:pPr>
              <w:keepNext/>
              <w:keepLines/>
              <w:spacing w:before="120" w:after="120"/>
              <w:rPr>
                <w:bCs/>
              </w:rPr>
            </w:pPr>
            <w:r>
              <w:fldChar w:fldCharType="begin"/>
            </w:r>
            <w:r>
              <w:instrText xml:space="preserve"> HYPERLINK "https://unmz.gov.cz/en/international-relations-2/wto-tbt/information-centre-wto-tbt/" \t "_blank" </w:instrText>
            </w:r>
            <w:r>
              <w:fldChar w:fldCharType="separate"/>
            </w:r>
            <w:r>
              <w:rPr>
                <w:iCs/>
                <w:color w:val="0000FF"/>
                <w:u w:val="single"/>
              </w:rPr>
              <w:t>https://unmz.gov.cz/en/international-relations-2/wto-tbt/information-centre-wto-tbt/</w:t>
            </w:r>
            <w:r>
              <w:rPr>
                <w:iCs/>
                <w:color w:val="0000FF"/>
                <w:u w:val="single"/>
              </w:rPr>
              <w:fldChar w:fldCharType="end"/>
            </w:r>
          </w:p>
          <w:p w14:paraId="43AA5922">
            <w:pPr>
              <w:keepNext/>
              <w:keepLines/>
              <w:spacing w:before="120" w:after="120"/>
              <w:rPr>
                <w:bCs/>
              </w:rPr>
            </w:pPr>
          </w:p>
          <w:bookmarkEnd w:id="34"/>
          <w:p w14:paraId="42B5C7B2">
            <w:pPr>
              <w:rPr>
                <w:iCs/>
              </w:rPr>
            </w:pPr>
            <w:r>
              <w:fldChar w:fldCharType="begin"/>
            </w:r>
            <w:r>
              <w:instrText xml:space="preserve"> HYPERLINK "https://technical-regulation-information-system.ec.europa.eu/cs/notification/27078" \t "_blank" </w:instrText>
            </w:r>
            <w:r>
              <w:fldChar w:fldCharType="separate"/>
            </w:r>
            <w:r>
              <w:rPr>
                <w:iCs/>
                <w:color w:val="0000FF"/>
                <w:u w:val="single"/>
              </w:rPr>
              <w:t>https://technical-regulation-information-system.ec.europa.eu/cs/notification/27078</w:t>
            </w:r>
            <w:r>
              <w:rPr>
                <w:iCs/>
                <w:color w:val="0000FF"/>
                <w:u w:val="single"/>
              </w:rPr>
              <w:fldChar w:fldCharType="end"/>
            </w:r>
          </w:p>
          <w:p w14:paraId="2A7F6D46">
            <w:pPr>
              <w:keepNext/>
              <w:keepLines/>
              <w:pBdr>
                <w:top w:val="none" w:color="auto" w:sz="0" w:space="4"/>
              </w:pBdr>
              <w:spacing w:after="120"/>
              <w:rPr>
                <w:bCs/>
              </w:rPr>
            </w:pPr>
            <w:r>
              <w:fldChar w:fldCharType="begin"/>
            </w:r>
            <w:r>
              <w:instrText xml:space="preserve"> HYPERLINK "https://technical-regulation-information-system.ec.europa.eu/en/notification/27078" \t "_blank" </w:instrText>
            </w:r>
            <w:r>
              <w:fldChar w:fldCharType="separate"/>
            </w:r>
            <w:r>
              <w:rPr>
                <w:iCs/>
                <w:color w:val="0000FF"/>
                <w:u w:val="single"/>
              </w:rPr>
              <w:t>https://technical-regulation-information-system.ec.europa.eu/en/notification/27078</w:t>
            </w:r>
            <w:r>
              <w:rPr>
                <w:iCs/>
                <w:color w:val="0000FF"/>
                <w:u w:val="single"/>
              </w:rPr>
              <w:fldChar w:fldCharType="end"/>
            </w:r>
          </w:p>
        </w:tc>
      </w:tr>
    </w:tbl>
    <w:p w14:paraId="2ABC805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13477">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AC04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1B1EC">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80A7F">
    <w:pPr>
      <w:pStyle w:val="58"/>
      <w:pBdr>
        <w:bottom w:val="single" w:color="auto" w:sz="4" w:space="1"/>
      </w:pBdr>
      <w:tabs>
        <w:tab w:val="clear" w:pos="4513"/>
        <w:tab w:val="clear" w:pos="9027"/>
      </w:tabs>
      <w:jc w:val="center"/>
    </w:pPr>
    <w:bookmarkStart w:id="35" w:name="spsSymbolHeader"/>
    <w:r>
      <w:t>G/TBT/N/CZE/254</w:t>
    </w:r>
    <w:bookmarkEnd w:id="35"/>
  </w:p>
  <w:p w14:paraId="5A378373">
    <w:pPr>
      <w:pStyle w:val="58"/>
      <w:pBdr>
        <w:bottom w:val="single" w:color="auto" w:sz="4" w:space="1"/>
      </w:pBdr>
      <w:tabs>
        <w:tab w:val="clear" w:pos="4513"/>
        <w:tab w:val="clear" w:pos="9027"/>
      </w:tabs>
      <w:jc w:val="center"/>
    </w:pPr>
  </w:p>
  <w:p w14:paraId="1EBAC06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D73D8ED">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27509">
    <w:pPr>
      <w:pStyle w:val="58"/>
      <w:pBdr>
        <w:bottom w:val="single" w:color="auto" w:sz="4" w:space="1"/>
      </w:pBdr>
      <w:tabs>
        <w:tab w:val="clear" w:pos="4513"/>
        <w:tab w:val="clear" w:pos="9027"/>
      </w:tabs>
      <w:jc w:val="center"/>
    </w:pPr>
    <w:r>
      <w:t>tbtSymbol</w:t>
    </w:r>
  </w:p>
  <w:p w14:paraId="3000A546">
    <w:pPr>
      <w:pStyle w:val="58"/>
      <w:pBdr>
        <w:bottom w:val="single" w:color="auto" w:sz="4" w:space="1"/>
      </w:pBdr>
      <w:tabs>
        <w:tab w:val="clear" w:pos="4513"/>
        <w:tab w:val="clear" w:pos="9027"/>
      </w:tabs>
      <w:jc w:val="center"/>
    </w:pPr>
  </w:p>
  <w:p w14:paraId="23D1417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DC8BC8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758DF44">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6504397">
          <w:pPr>
            <w:rPr>
              <w:lang w:eastAsia="en-GB"/>
            </w:rPr>
          </w:pPr>
          <w:bookmarkStart w:id="36" w:name="bmkRestricted" w:colFirst="1" w:colLast="1"/>
        </w:p>
      </w:tc>
      <w:tc>
        <w:tcPr>
          <w:tcW w:w="5448" w:type="dxa"/>
          <w:gridSpan w:val="2"/>
          <w:shd w:val="clear" w:color="auto" w:fill="FFFFFF"/>
          <w:tcMar>
            <w:left w:w="108" w:type="dxa"/>
            <w:right w:w="108" w:type="dxa"/>
          </w:tcMar>
          <w:vAlign w:val="center"/>
        </w:tcPr>
        <w:p w14:paraId="503DA111">
          <w:pPr>
            <w:jc w:val="right"/>
            <w:rPr>
              <w:b/>
              <w:color w:val="FF0000"/>
              <w:szCs w:val="16"/>
            </w:rPr>
          </w:pPr>
        </w:p>
      </w:tc>
    </w:tr>
    <w:bookmarkEnd w:id="36"/>
    <w:tr w14:paraId="73A9208A">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577A289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474107C">
          <w:pPr>
            <w:jc w:val="right"/>
            <w:rPr>
              <w:b/>
              <w:szCs w:val="16"/>
            </w:rPr>
          </w:pPr>
        </w:p>
      </w:tc>
    </w:tr>
    <w:tr w14:paraId="12FDCBC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A523084">
          <w:pPr>
            <w:jc w:val="left"/>
            <w:rPr>
              <w:lang w:eastAsia="en-GB"/>
            </w:rPr>
          </w:pPr>
        </w:p>
      </w:tc>
      <w:tc>
        <w:tcPr>
          <w:tcW w:w="5448" w:type="dxa"/>
          <w:gridSpan w:val="2"/>
          <w:shd w:val="clear" w:color="auto" w:fill="FFFFFF"/>
          <w:tcMar>
            <w:left w:w="108" w:type="dxa"/>
            <w:right w:w="108" w:type="dxa"/>
          </w:tcMar>
        </w:tcPr>
        <w:p w14:paraId="7E1BFE75">
          <w:pPr>
            <w:jc w:val="right"/>
            <w:rPr>
              <w:rFonts w:hint="eastAsia" w:eastAsia="宋体"/>
              <w:b/>
              <w:szCs w:val="16"/>
              <w:lang w:eastAsia="zh-CN"/>
            </w:rPr>
          </w:pPr>
          <w:bookmarkStart w:id="37" w:name="bmkSymbols"/>
          <w:r>
            <w:rPr>
              <w:b/>
              <w:szCs w:val="16"/>
            </w:rPr>
            <w:t>G/TBT/N/CZE/25</w:t>
          </w:r>
          <w:bookmarkEnd w:id="37"/>
          <w:r>
            <w:rPr>
              <w:rFonts w:hint="eastAsia" w:eastAsia="宋体"/>
              <w:b/>
              <w:szCs w:val="16"/>
              <w:lang w:val="en-US" w:eastAsia="zh-CN"/>
            </w:rPr>
            <w:t>5</w:t>
          </w:r>
        </w:p>
      </w:tc>
    </w:tr>
    <w:tr w14:paraId="592E753A">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D7FAC79"/>
      </w:tc>
      <w:tc>
        <w:tcPr>
          <w:tcW w:w="5448" w:type="dxa"/>
          <w:gridSpan w:val="2"/>
          <w:shd w:val="clear" w:color="auto" w:fill="FFFFFF"/>
          <w:tcMar>
            <w:left w:w="108" w:type="dxa"/>
            <w:right w:w="108" w:type="dxa"/>
          </w:tcMar>
          <w:vAlign w:val="center"/>
        </w:tcPr>
        <w:p w14:paraId="16085841">
          <w:pPr>
            <w:jc w:val="right"/>
            <w:rPr>
              <w:rFonts w:hint="eastAsia" w:eastAsia="宋体"/>
              <w:szCs w:val="16"/>
              <w:lang w:eastAsia="zh-CN"/>
            </w:rPr>
          </w:pPr>
          <w:bookmarkStart w:id="38" w:name="bmkDate"/>
          <w:bookmarkEnd w:id="38"/>
          <w:bookmarkStart w:id="39" w:name="spsDateDistribution"/>
          <w:bookmarkEnd w:id="39"/>
          <w:r>
            <w:rPr>
              <w:szCs w:val="16"/>
            </w:rPr>
            <w:t>30 July 202</w:t>
          </w:r>
          <w:r>
            <w:rPr>
              <w:rFonts w:hint="eastAsia" w:eastAsia="宋体"/>
              <w:szCs w:val="16"/>
              <w:lang w:val="en-US" w:eastAsia="zh-CN"/>
            </w:rPr>
            <w:t>5</w:t>
          </w:r>
        </w:p>
      </w:tc>
    </w:tr>
    <w:tr w14:paraId="1E6F01E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66541413">
          <w:pPr>
            <w:jc w:val="left"/>
            <w:rPr>
              <w:b/>
            </w:rPr>
          </w:pPr>
          <w:bookmarkStart w:id="40" w:name="bmkSerial"/>
          <w:r>
            <w:rPr>
              <w:color w:val="FF0000"/>
              <w:szCs w:val="16"/>
            </w:rPr>
            <w:t>(</w:t>
          </w:r>
          <w:bookmarkStart w:id="41" w:name="spsSerialNumber"/>
          <w:bookmarkEnd w:id="41"/>
          <w:r>
            <w:rPr>
              <w:color w:val="FF0000"/>
              <w:szCs w:val="16"/>
            </w:rPr>
            <w:t>2</w:t>
          </w:r>
          <w:r>
            <w:rPr>
              <w:rFonts w:hint="eastAsia" w:eastAsia="宋体"/>
              <w:color w:val="FF0000"/>
              <w:szCs w:val="16"/>
              <w:lang w:val="en-US" w:eastAsia="zh-CN"/>
            </w:rPr>
            <w:t>5</w:t>
          </w:r>
          <w:r>
            <w:rPr>
              <w:color w:val="FF0000"/>
              <w:szCs w:val="16"/>
            </w:rPr>
            <w:t>-</w:t>
          </w:r>
          <w:r>
            <w:rPr>
              <w:rFonts w:hint="eastAsia" w:eastAsia="宋体"/>
              <w:color w:val="FF0000"/>
              <w:szCs w:val="16"/>
              <w:lang w:val="en-US" w:eastAsia="zh-CN"/>
            </w:rPr>
            <w:t>4920</w:t>
          </w:r>
          <w:r>
            <w:rPr>
              <w:color w:val="FF0000"/>
              <w:szCs w:val="16"/>
            </w:rPr>
            <w:t>)</w:t>
          </w:r>
          <w:bookmarkEnd w:id="40"/>
        </w:p>
      </w:tc>
      <w:tc>
        <w:tcPr>
          <w:tcW w:w="3325" w:type="dxa"/>
          <w:tcBorders>
            <w:bottom w:val="single" w:color="auto" w:sz="4" w:space="0"/>
          </w:tcBorders>
          <w:tcMar>
            <w:top w:w="0" w:type="dxa"/>
            <w:left w:w="108" w:type="dxa"/>
            <w:bottom w:w="57" w:type="dxa"/>
            <w:right w:w="108" w:type="dxa"/>
          </w:tcMar>
          <w:vAlign w:val="bottom"/>
        </w:tcPr>
        <w:p w14:paraId="42930D38">
          <w:pPr>
            <w:jc w:val="right"/>
            <w:rPr>
              <w:szCs w:val="16"/>
            </w:rPr>
          </w:pPr>
          <w:bookmarkStart w:id="42"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42"/>
        </w:p>
      </w:tc>
    </w:tr>
    <w:tr w14:paraId="66D29483">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23A8A541">
          <w:pPr>
            <w:jc w:val="left"/>
            <w:rPr>
              <w:sz w:val="14"/>
              <w:szCs w:val="16"/>
            </w:rPr>
          </w:pPr>
          <w:bookmarkStart w:id="43" w:name="bmkCommittee"/>
          <w:r>
            <w:rPr>
              <w:b/>
            </w:rPr>
            <w:t>Committee on Technical Barriers to Trade</w:t>
          </w:r>
          <w:bookmarkEnd w:id="43"/>
        </w:p>
      </w:tc>
      <w:tc>
        <w:tcPr>
          <w:tcW w:w="3325" w:type="dxa"/>
          <w:tcBorders>
            <w:top w:val="single" w:color="auto" w:sz="4" w:space="0"/>
          </w:tcBorders>
          <w:tcMar>
            <w:top w:w="113" w:type="dxa"/>
            <w:left w:w="108" w:type="dxa"/>
            <w:bottom w:w="57" w:type="dxa"/>
            <w:right w:w="108" w:type="dxa"/>
          </w:tcMar>
          <w:vAlign w:val="center"/>
        </w:tcPr>
        <w:p w14:paraId="17D87A25">
          <w:pPr>
            <w:jc w:val="right"/>
            <w:rPr>
              <w:bCs/>
              <w:szCs w:val="18"/>
            </w:rPr>
          </w:pPr>
          <w:bookmarkStart w:id="44" w:name="bmkLanguage"/>
          <w:r>
            <w:rPr>
              <w:bCs/>
              <w:szCs w:val="18"/>
            </w:rPr>
            <w:t xml:space="preserve">Original: </w:t>
          </w:r>
          <w:bookmarkStart w:id="45" w:name="spsOriginalLanguage"/>
          <w:r>
            <w:rPr>
              <w:bCs/>
              <w:szCs w:val="18"/>
            </w:rPr>
            <w:t>English</w:t>
          </w:r>
          <w:bookmarkEnd w:id="44"/>
          <w:bookmarkEnd w:id="45"/>
        </w:p>
      </w:tc>
    </w:tr>
  </w:tbl>
  <w:p w14:paraId="379852D6">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108A"/>
    <w:rsid w:val="000423BF"/>
    <w:rsid w:val="00071825"/>
    <w:rsid w:val="00072B36"/>
    <w:rsid w:val="00072B57"/>
    <w:rsid w:val="00074E62"/>
    <w:rsid w:val="00077F76"/>
    <w:rsid w:val="00086AF5"/>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A1CF1"/>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7A65"/>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3FDD"/>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4459"/>
    <w:rsid w:val="00B4237E"/>
    <w:rsid w:val="00B52738"/>
    <w:rsid w:val="00B55105"/>
    <w:rsid w:val="00B56EDC"/>
    <w:rsid w:val="00B57342"/>
    <w:rsid w:val="00B6007A"/>
    <w:rsid w:val="00B7102C"/>
    <w:rsid w:val="00B801E9"/>
    <w:rsid w:val="00B97638"/>
    <w:rsid w:val="00BB0455"/>
    <w:rsid w:val="00BB1F84"/>
    <w:rsid w:val="00BE5468"/>
    <w:rsid w:val="00BF14C6"/>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E2D783F"/>
    <w:rsid w:val="3E665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iPriority="99" w:name="Normal Indent"/>
    <w:lsdException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qFormat="1"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qFormat="1" w:uiPriority="49" w:name="List Number 3"/>
    <w:lsdException w:uiPriority="49" w:name="List Number 4"/>
    <w:lsdException w:qFormat="1" w:uiPriority="49" w:name="List Number 5"/>
    <w:lsdException w:qFormat="1" w:unhideWhenUsed="0" w:uiPriority="5" w:semiHidden="0" w:name="Title"/>
    <w:lsdException w:uiPriority="99" w:name="Closing"/>
    <w:lsdException w:qFormat="1"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qFormat="1" w:uiPriority="99" w:name="Salutation"/>
    <w:lsdException w:uiPriority="99" w:name="Date"/>
    <w:lsdException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qFormat="1" w:unhideWhenUsed="0" w:uiPriority="70" w:semiHidden="0" w:name="Dark List"/>
    <w:lsdException w:unhideWhenUsed="0" w:uiPriority="71" w:semiHidden="0" w:name="Colorful Shading"/>
    <w:lsdException w:qFormat="1"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qFormat="1"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qFormat="1"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30912769-58A0-44B6-ACC2-80364BAF4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633</Words>
  <Characters>3875</Characters>
  <Lines>84</Lines>
  <Paragraphs>47</Paragraphs>
  <TotalTime>0</TotalTime>
  <ScaleCrop>false</ScaleCrop>
  <LinksUpToDate>false</LinksUpToDate>
  <CharactersWithSpaces>4467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2024-05-22T07:40:00Z</dcterms:created>
  <dc:description>LDIMD - DTU</dc:description>
  <dcterms:modified xsi:type="dcterms:W3CDTF">2025-07-30T13:02:20Z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3EBDD2452AA841CFBD870F843EE0FEED_12</vt:lpwstr>
  </property>
</Properties>
</file>