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386ED45C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0ED5A7A4" w14:textId="77777777">
      <w:pPr>
        <w:pStyle w:val="Title3"/>
      </w:pPr>
      <w:r w:rsidRPr="007C4C36">
        <w:t>Corrigendum</w:t>
      </w:r>
    </w:p>
    <w:p w:rsidR="007141CF" w:rsidRPr="007C4C36" w:rsidP="007C4C36" w14:paraId="358CE65E" w14:textId="77777777">
      <w:r w:rsidRPr="007C4C36">
        <w:t xml:space="preserve">The following communication, dated 29 July 2025,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796E68EE" w14:textId="77777777"/>
    <w:p w:rsidR="004E22AE" w:rsidRPr="007C4C36" w:rsidP="007C4C36" w14:paraId="1BBC68ED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26120652" w14:textId="77777777"/>
    <w:p w:rsidR="00D36ADA" w:rsidP="00D36ADA" w14:paraId="1C893070" w14:textId="77777777">
      <w:pPr>
        <w:spacing w:after="120"/>
      </w:pPr>
      <w:r>
        <w:rPr>
          <w:u w:val="single"/>
        </w:rPr>
        <w:t>Significant New Use Rules on Certain Chemical Substances (24-2.5e)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572F43B8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5613F873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33E6FB81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B45D1EB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509309AC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747E4A3D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3F4B4C8B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46C451AE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6FD2EAF0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2BF2F1AF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222E933A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6E9EBA29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098BF559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59500A0F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5A58B97E" w14:textId="77777777">
      <w:pPr>
        <w:rPr>
          <w:b/>
          <w:bCs/>
        </w:rPr>
      </w:pPr>
    </w:p>
    <w:p w:rsidR="00D36ADA" w:rsidRPr="007E15FC" w:rsidP="00D36ADA" w14:paraId="18D107B1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2620E0E0" w14:textId="77777777"/>
    <w:p w:rsidR="004E22AE" w:rsidRPr="007C4C36" w:rsidP="003601C0" w14:paraId="565FC777" w14:textId="77777777">
      <w:pPr>
        <w:spacing w:after="120"/>
      </w:pPr>
      <w:r w:rsidRPr="007C4C36">
        <w:t>The Environmental Protection Agency (EPA) is making a correction to a final rule that appeared in the Federal Register of 23 June 2025 (</w:t>
      </w:r>
      <w:hyperlink r:id="rId6" w:history="1">
        <w:r w:rsidRPr="007C4C36">
          <w:rPr>
            <w:color w:val="0000FF"/>
            <w:u w:val="single"/>
          </w:rPr>
          <w:t>FR Doc. 2025-11489</w:t>
        </w:r>
      </w:hyperlink>
      <w:r w:rsidRPr="007C4C36">
        <w:t xml:space="preserve">) (notified as </w:t>
      </w:r>
      <w:hyperlink r:id="rId7" w:history="1">
        <w:r w:rsidRPr="007C4C36">
          <w:rPr>
            <w:color w:val="0000FF"/>
            <w:u w:val="single"/>
          </w:rPr>
          <w:t>G/TBT/N/USA/2164/Add.1</w:t>
        </w:r>
      </w:hyperlink>
      <w:r w:rsidRPr="007C4C36">
        <w:t>). The final rule established significant new use rules (</w:t>
      </w:r>
      <w:hyperlink r:id="rId8" w:anchor="SNURs" w:history="1">
        <w:r w:rsidRPr="007C4C36">
          <w:rPr>
            <w:color w:val="0000FF"/>
            <w:u w:val="single"/>
          </w:rPr>
          <w:t>SNURs</w:t>
        </w:r>
      </w:hyperlink>
      <w:r w:rsidRPr="007C4C36">
        <w:t>) under the Toxic Substances Control Act (</w:t>
      </w:r>
      <w:hyperlink r:id="rId9" w:history="1">
        <w:r w:rsidRPr="007C4C36">
          <w:rPr>
            <w:color w:val="0000FF"/>
            <w:u w:val="single"/>
          </w:rPr>
          <w:t>TSCA</w:t>
        </w:r>
      </w:hyperlink>
      <w:r w:rsidRPr="007C4C36">
        <w:t>) for chemical substances that were the subject of premanufacture notices (</w:t>
      </w:r>
      <w:hyperlink r:id="rId10" w:history="1">
        <w:r w:rsidRPr="007C4C36">
          <w:rPr>
            <w:color w:val="0000FF"/>
            <w:u w:val="single"/>
          </w:rPr>
          <w:t>PMNs</w:t>
        </w:r>
      </w:hyperlink>
      <w:r w:rsidRPr="007C4C36">
        <w:t>) and Orders issued by EPA pursuant to TSCA.</w:t>
      </w:r>
    </w:p>
    <w:p w:rsidR="004E22AE" w:rsidRPr="007C4C36" w:rsidP="003601C0" w14:paraId="3374151F" w14:textId="77777777">
      <w:pPr>
        <w:spacing w:before="120" w:after="120"/>
      </w:pPr>
      <w:r w:rsidRPr="007C4C36">
        <w:t>The final rule correction is effective on 22 August 2025.</w:t>
      </w:r>
    </w:p>
    <w:p w:rsidR="004E22AE" w:rsidRPr="007C4C36" w:rsidP="003601C0" w14:paraId="075B0787" w14:textId="77777777">
      <w:pPr>
        <w:spacing w:before="120" w:after="120"/>
      </w:pPr>
      <w:r w:rsidRPr="007C4C36">
        <w:t xml:space="preserve">90 Federal Register (FR) 34602, 23 July 2025; </w:t>
      </w:r>
      <w:hyperlink r:id="rId11" w:history="1">
        <w:r w:rsidRPr="007C4C36">
          <w:rPr>
            <w:color w:val="0000FF"/>
            <w:u w:val="single"/>
          </w:rPr>
          <w:t>Title 40</w:t>
        </w:r>
      </w:hyperlink>
      <w:r w:rsidRPr="007C4C36">
        <w:t xml:space="preserve"> Code of Federal Regulations (CFR) Parts </w:t>
      </w:r>
      <w:hyperlink r:id="rId12" w:history="1">
        <w:r w:rsidRPr="007C4C36">
          <w:rPr>
            <w:color w:val="0000FF"/>
            <w:u w:val="single"/>
          </w:rPr>
          <w:t>9</w:t>
        </w:r>
      </w:hyperlink>
      <w:r w:rsidRPr="007C4C36">
        <w:t xml:space="preserve"> and </w:t>
      </w:r>
      <w:hyperlink r:id="rId13" w:history="1">
        <w:r w:rsidRPr="007C4C36">
          <w:rPr>
            <w:color w:val="0000FF"/>
            <w:u w:val="single"/>
          </w:rPr>
          <w:t>721</w:t>
        </w:r>
      </w:hyperlink>
      <w:r w:rsidRPr="007C4C36">
        <w:t>:</w:t>
      </w:r>
      <w:r w:rsidRPr="007C4C36">
        <w:br/>
      </w:r>
      <w:hyperlink r:id="rId14" w:history="1">
        <w:r w:rsidRPr="007C4C36">
          <w:rPr>
            <w:color w:val="0000FF"/>
            <w:u w:val="single"/>
          </w:rPr>
          <w:t>https://www.govinfo.gov/content/pkg/FR-2025-07-23/html/2025-13834.htm</w:t>
        </w:r>
      </w:hyperlink>
      <w:r w:rsidRPr="007C4C36">
        <w:br/>
      </w:r>
      <w:hyperlink r:id="rId15" w:history="1">
        <w:r w:rsidRPr="007C4C36">
          <w:rPr>
            <w:color w:val="0000FF"/>
            <w:u w:val="single"/>
          </w:rPr>
          <w:t>https://www.govinfo.gov/content/pkg/FR-2025-07-23/pdf/2025-13834.pdf</w:t>
        </w:r>
      </w:hyperlink>
    </w:p>
    <w:p w:rsidR="004E22AE" w:rsidRPr="007C4C36" w:rsidP="003601C0" w14:paraId="4A3C8189" w14:textId="77777777">
      <w:pPr>
        <w:spacing w:before="120" w:after="120"/>
      </w:pPr>
      <w:r w:rsidRPr="007C4C36">
        <w:t xml:space="preserve">This action and previous actions notified under the symbol </w:t>
      </w:r>
      <w:hyperlink r:id="rId16" w:history="1">
        <w:r w:rsidRPr="007C4C36">
          <w:rPr>
            <w:color w:val="0000FF"/>
            <w:u w:val="single"/>
          </w:rPr>
          <w:t>G/TBT/N/USA/2164</w:t>
        </w:r>
      </w:hyperlink>
      <w:r w:rsidRPr="007C4C36">
        <w:t xml:space="preserve"> are identified by Docket Number EPA-HQ-OPPT-2024-0077. The Docket Folder is available on Regulations.gov at </w:t>
      </w:r>
      <w:hyperlink r:id="rId17" w:history="1">
        <w:r w:rsidRPr="007C4C36">
          <w:rPr>
            <w:color w:val="0000FF"/>
            <w:u w:val="single"/>
          </w:rPr>
          <w:t>https://www.regulations.gov/docket/EPA-HQ-OPPT-2024-0077/document</w:t>
        </w:r>
      </w:hyperlink>
      <w:r w:rsidRPr="007C4C36">
        <w:t xml:space="preserve"> and provides access to primary and supporting documents as well as comments received. Documents are also accessible from </w:t>
      </w:r>
      <w:hyperlink r:id="rId18" w:history="1">
        <w:r w:rsidRPr="007C4C36">
          <w:rPr>
            <w:color w:val="0000FF"/>
            <w:u w:val="single"/>
          </w:rPr>
          <w:t>Regulations.gov</w:t>
        </w:r>
      </w:hyperlink>
      <w:r w:rsidRPr="007C4C36">
        <w:t xml:space="preserve"> by searching the Docket Number.</w:t>
      </w:r>
    </w:p>
    <w:p w:rsidR="004E22AE" w:rsidRPr="007C4C36" w:rsidP="003601C0" w14:paraId="0E424727" w14:textId="77777777">
      <w:pPr>
        <w:spacing w:after="120"/>
      </w:pPr>
      <w:hyperlink r:id="rId19" w:tgtFrame="_blank" w:history="1">
        <w:r w:rsidRPr="007C4C36">
          <w:rPr>
            <w:color w:val="0000FF"/>
            <w:u w:val="single"/>
          </w:rPr>
          <w:t>https://members.wto.org/crnattachments/2025/TBT/USA/25_05004_00_e.pdf</w:t>
        </w:r>
      </w:hyperlink>
    </w:p>
    <w:p w:rsidR="004E22AE" w:rsidRPr="007C4C36" w:rsidP="007C4C36" w14:paraId="1FB0699A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8E335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0EE5DB59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E49AA67" w14:textId="77777777">
    <w:pPr>
      <w:pStyle w:val="Footer"/>
    </w:pPr>
    <w:r w:rsidRPr="007C4C3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8ADE5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7248F7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744C9B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39FF3CD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042B17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043725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2A5A1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3741A41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652443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5CB48D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02B596C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14:paraId="2EB3C5E2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422CD00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C352AB2" w14:textId="77777777">
          <w:pPr>
            <w:jc w:val="right"/>
            <w:rPr>
              <w:b/>
              <w:szCs w:val="16"/>
            </w:rPr>
          </w:pPr>
        </w:p>
      </w:tc>
    </w:tr>
    <w:tr w14:paraId="0F38F707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1BB331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45A2BCFC" w14:textId="77777777">
          <w:pPr>
            <w:jc w:val="right"/>
            <w:rPr>
              <w:b/>
              <w:szCs w:val="16"/>
            </w:rPr>
          </w:pPr>
          <w:bookmarkStart w:id="1" w:name="bmkSymbols"/>
          <w:r w:rsidRPr="007C4C36">
            <w:rPr>
              <w:b/>
              <w:szCs w:val="16"/>
            </w:rPr>
            <w:t>G/TBT/N/USA/2164/Add.1/Corr.1</w:t>
          </w:r>
          <w:bookmarkEnd w:id="1"/>
        </w:p>
      </w:tc>
    </w:tr>
    <w:tr w14:paraId="7179276F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176975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3BE2AB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29 July 2025</w:t>
          </w:r>
          <w:bookmarkEnd w:id="2"/>
          <w:bookmarkEnd w:id="3"/>
        </w:p>
      </w:tc>
    </w:tr>
    <w:tr w14:paraId="0B34BEE6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4FEACAA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(25-4889)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7D6E4AB3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08E047EA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018C396D" w14:textId="77777777">
          <w:pPr>
            <w:jc w:val="left"/>
            <w:rPr>
              <w:sz w:val="14"/>
              <w:szCs w:val="16"/>
            </w:rPr>
          </w:pPr>
          <w:bookmarkStart w:id="6" w:name="bmkCommittee"/>
          <w:r w:rsidRPr="007C4C36"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7B83C317" w14:textId="77777777">
          <w:pPr>
            <w:jc w:val="right"/>
            <w:rPr>
              <w:bCs/>
              <w:szCs w:val="18"/>
            </w:rPr>
          </w:pPr>
          <w:bookmarkStart w:id="7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8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7"/>
        </w:p>
      </w:tc>
    </w:tr>
  </w:tbl>
  <w:p w:rsidR="00ED54E0" w:rsidRPr="007C4C36" w14:paraId="1F33931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9867844">
    <w:abstractNumId w:val="9"/>
  </w:num>
  <w:num w:numId="2" w16cid:durableId="112676429">
    <w:abstractNumId w:val="7"/>
  </w:num>
  <w:num w:numId="3" w16cid:durableId="1569653457">
    <w:abstractNumId w:val="6"/>
  </w:num>
  <w:num w:numId="4" w16cid:durableId="1979846200">
    <w:abstractNumId w:val="5"/>
  </w:num>
  <w:num w:numId="5" w16cid:durableId="887447843">
    <w:abstractNumId w:val="4"/>
  </w:num>
  <w:num w:numId="6" w16cid:durableId="1153136402">
    <w:abstractNumId w:val="12"/>
  </w:num>
  <w:num w:numId="7" w16cid:durableId="1408072546">
    <w:abstractNumId w:val="11"/>
  </w:num>
  <w:num w:numId="8" w16cid:durableId="280573126">
    <w:abstractNumId w:val="10"/>
  </w:num>
  <w:num w:numId="9" w16cid:durableId="7534779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9376056">
    <w:abstractNumId w:val="13"/>
  </w:num>
  <w:num w:numId="11" w16cid:durableId="73089555">
    <w:abstractNumId w:val="8"/>
  </w:num>
  <w:num w:numId="12" w16cid:durableId="1302232203">
    <w:abstractNumId w:val="3"/>
  </w:num>
  <w:num w:numId="13" w16cid:durableId="226771180">
    <w:abstractNumId w:val="2"/>
  </w:num>
  <w:num w:numId="14" w16cid:durableId="2122800965">
    <w:abstractNumId w:val="1"/>
  </w:num>
  <w:num w:numId="15" w16cid:durableId="131677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639D5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4338B"/>
    <w:rsid w:val="003466AC"/>
    <w:rsid w:val="003572B4"/>
    <w:rsid w:val="003601C0"/>
    <w:rsid w:val="0036118C"/>
    <w:rsid w:val="003D2853"/>
    <w:rsid w:val="00467032"/>
    <w:rsid w:val="0046754A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A1703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07717"/>
    <w:rsid w:val="007141CF"/>
    <w:rsid w:val="00744A60"/>
    <w:rsid w:val="00745146"/>
    <w:rsid w:val="007577E3"/>
    <w:rsid w:val="007608C0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A31B11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D7D97"/>
    <w:rsid w:val="00CE3EE6"/>
    <w:rsid w:val="00CE4BA1"/>
    <w:rsid w:val="00D000C7"/>
    <w:rsid w:val="00D06A69"/>
    <w:rsid w:val="00D2508A"/>
    <w:rsid w:val="00D36ADA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46FD5"/>
    <w:rsid w:val="00E544BB"/>
    <w:rsid w:val="00E557E0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5C07E9"/>
  <w15:docId w15:val="{99AB7C73-FE27-476D-A8C4-1CAE6164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pa.gov/reviewing-new-chemicals-under-toxic-substances-control-act-tsca/filing-pre-manufacture-notice-epa" TargetMode="External" /><Relationship Id="rId11" Type="http://schemas.openxmlformats.org/officeDocument/2006/relationships/hyperlink" Target="https://www.ecfr.gov/current/title-40" TargetMode="External" /><Relationship Id="rId12" Type="http://schemas.openxmlformats.org/officeDocument/2006/relationships/hyperlink" Target="https://www.ecfr.gov/current/title-40/chapter-I/subchapter-A/part-9" TargetMode="External" /><Relationship Id="rId13" Type="http://schemas.openxmlformats.org/officeDocument/2006/relationships/hyperlink" Target="https://www.ecfr.gov/current/title-40/chapter-I/subchapter-R/part-721" TargetMode="External" /><Relationship Id="rId14" Type="http://schemas.openxmlformats.org/officeDocument/2006/relationships/hyperlink" Target="https://www.govinfo.gov/content/pkg/FR-2025-07-23/html/2025-13834.htm" TargetMode="External" /><Relationship Id="rId15" Type="http://schemas.openxmlformats.org/officeDocument/2006/relationships/hyperlink" Target="https://www.govinfo.gov/content/pkg/FR-2025-07-23/pdf/2025-13834.pdf" TargetMode="External" /><Relationship Id="rId16" Type="http://schemas.openxmlformats.org/officeDocument/2006/relationships/hyperlink" Target="https://eping.wto.org/en/Search?domainIds=1&amp;documentSymbol=USA%2F2164" TargetMode="External" /><Relationship Id="rId17" Type="http://schemas.openxmlformats.org/officeDocument/2006/relationships/hyperlink" Target="https://www.regulations.gov/docket/EPA-HQ-OPPT-2024-0077/document" TargetMode="External" /><Relationship Id="rId18" Type="http://schemas.openxmlformats.org/officeDocument/2006/relationships/hyperlink" Target="http://www.regulations.gov/" TargetMode="External" /><Relationship Id="rId19" Type="http://schemas.openxmlformats.org/officeDocument/2006/relationships/hyperlink" Target="https://members.wto.org/crnattachments/2025/TBT/USA/25_05004_00_e.pdf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header" Target="header2.xml" /><Relationship Id="rId22" Type="http://schemas.openxmlformats.org/officeDocument/2006/relationships/footer" Target="footer1.xml" /><Relationship Id="rId23" Type="http://schemas.openxmlformats.org/officeDocument/2006/relationships/footer" Target="footer2.xml" /><Relationship Id="rId24" Type="http://schemas.openxmlformats.org/officeDocument/2006/relationships/header" Target="header3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govinfo.gov/content/pkg/FR-2025-06-23/pdf/2025-11489.pdf" TargetMode="External" /><Relationship Id="rId7" Type="http://schemas.openxmlformats.org/officeDocument/2006/relationships/hyperlink" Target="https://eping.wto.org/en/Search?viewData=G/TBT/N/USA/2164/Add.1" TargetMode="External" /><Relationship Id="rId8" Type="http://schemas.openxmlformats.org/officeDocument/2006/relationships/hyperlink" Target="https://www.epa.gov/reviewing-new-chemicals-under-toxic-substances-control-act-tsca/actions-under-tsca-section-5" TargetMode="External" /><Relationship Id="rId9" Type="http://schemas.openxmlformats.org/officeDocument/2006/relationships/hyperlink" Target="https://www.epa.gov/laws-regulations/summary-toxic-substances-control-act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A95D1D-2A58-49A8-8159-15C0535F391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3</cp:revision>
  <dcterms:created xsi:type="dcterms:W3CDTF">2025-07-29T09:18:00Z</dcterms:created>
  <dcterms:modified xsi:type="dcterms:W3CDTF">2025-07-29T09:31:00Z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WTO OFFICIAL</vt:lpwstr>
  </property>
</Properties>
</file>