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262725">
      <w:pPr>
        <w:pStyle w:val="84"/>
        <w:rPr>
          <w:caps w:val="0"/>
          <w:kern w:val="0"/>
        </w:rPr>
      </w:pPr>
      <w:r>
        <w:rPr>
          <w:caps w:val="0"/>
          <w:kern w:val="0"/>
        </w:rPr>
        <w:t>NOTIFICATION</w:t>
      </w:r>
    </w:p>
    <w:p w14:paraId="60B8A855">
      <w:pPr>
        <w:jc w:val="center"/>
      </w:pPr>
      <w:r>
        <w:t>The following notification is being circulated in accordance with Article 10.6</w:t>
      </w:r>
    </w:p>
    <w:p w14:paraId="271EB95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063A92E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60B83C9A">
            <w:pPr>
              <w:spacing w:before="120" w:after="120"/>
              <w:jc w:val="left"/>
            </w:pPr>
            <w:r>
              <w:rPr>
                <w:b/>
              </w:rPr>
              <w:t>1.</w:t>
            </w:r>
          </w:p>
        </w:tc>
        <w:tc>
          <w:tcPr>
            <w:tcW w:w="8546" w:type="dxa"/>
            <w:tcBorders>
              <w:bottom w:val="single" w:color="auto" w:sz="6" w:space="0"/>
            </w:tcBorders>
            <w:shd w:val="clear" w:color="auto" w:fill="auto"/>
          </w:tcPr>
          <w:p w14:paraId="16F9DA88">
            <w:pPr>
              <w:spacing w:before="120" w:after="120"/>
            </w:pPr>
            <w:r>
              <w:rPr>
                <w:b/>
              </w:rPr>
              <w:t>Notifying Member:</w:t>
            </w:r>
            <w:r>
              <w:t xml:space="preserve"> </w:t>
            </w:r>
            <w:r>
              <w:rPr>
                <w:u w:val="single"/>
              </w:rPr>
              <w:t>INDIA</w:t>
            </w:r>
          </w:p>
          <w:p w14:paraId="0A414D2E">
            <w:pPr>
              <w:spacing w:after="120"/>
            </w:pPr>
            <w:r>
              <w:rPr>
                <w:b/>
              </w:rPr>
              <w:t>If applicable, name of local government involved (Article 3.2 and 7.2):</w:t>
            </w:r>
            <w:r>
              <w:t xml:space="preserve"> </w:t>
            </w:r>
          </w:p>
        </w:tc>
      </w:tr>
      <w:tr w14:paraId="3C271D1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022CD23">
            <w:pPr>
              <w:spacing w:before="120" w:after="120"/>
              <w:jc w:val="left"/>
            </w:pPr>
            <w:r>
              <w:rPr>
                <w:b/>
              </w:rPr>
              <w:t>2.</w:t>
            </w:r>
          </w:p>
        </w:tc>
        <w:tc>
          <w:tcPr>
            <w:tcW w:w="8546" w:type="dxa"/>
            <w:tcBorders>
              <w:top w:val="single" w:color="auto" w:sz="6" w:space="0"/>
              <w:bottom w:val="single" w:color="auto" w:sz="6" w:space="0"/>
            </w:tcBorders>
            <w:shd w:val="clear" w:color="auto" w:fill="auto"/>
          </w:tcPr>
          <w:p w14:paraId="22247F0C">
            <w:pPr>
              <w:spacing w:before="120" w:after="120"/>
            </w:pPr>
            <w:r>
              <w:rPr>
                <w:b/>
              </w:rPr>
              <w:t>Agency responsible:</w:t>
            </w:r>
            <w:r>
              <w:t xml:space="preserve"> </w:t>
            </w:r>
          </w:p>
          <w:p w14:paraId="53E618B7">
            <w:pPr>
              <w:spacing w:after="120"/>
            </w:pPr>
            <w:r>
              <w:t>Information Technology (IT) Division, Telecommunication Engineering Centre (TEC), Department of Telecommunications (DoT)</w:t>
            </w:r>
          </w:p>
          <w:p w14:paraId="45B14168">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56E9F5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39464FB">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EF2D8A9">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4E5495E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FE2AAAF">
            <w:pPr>
              <w:spacing w:before="120" w:after="120"/>
              <w:jc w:val="left"/>
            </w:pPr>
            <w:r>
              <w:rPr>
                <w:b/>
              </w:rPr>
              <w:t>4.</w:t>
            </w:r>
          </w:p>
        </w:tc>
        <w:tc>
          <w:tcPr>
            <w:tcW w:w="8546" w:type="dxa"/>
            <w:tcBorders>
              <w:top w:val="single" w:color="auto" w:sz="6" w:space="0"/>
              <w:bottom w:val="single" w:color="auto" w:sz="6" w:space="0"/>
            </w:tcBorders>
            <w:shd w:val="clear" w:color="auto" w:fill="auto"/>
          </w:tcPr>
          <w:p w14:paraId="65BAE79E">
            <w:pPr>
              <w:spacing w:before="120" w:after="120"/>
            </w:pPr>
            <w:r>
              <w:rPr>
                <w:b/>
              </w:rPr>
              <w:t>Products covered (HS or CCCN where applicable, otherwise national tariff heading. ICS numbers may be provided in addition, where applicable):</w:t>
            </w:r>
            <w:r>
              <w:t xml:space="preserve"> HS 8517</w:t>
            </w:r>
          </w:p>
        </w:tc>
      </w:tr>
      <w:tr w14:paraId="7D3F3F4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E07A246">
            <w:pPr>
              <w:spacing w:before="120" w:after="120"/>
              <w:jc w:val="left"/>
            </w:pPr>
            <w:r>
              <w:rPr>
                <w:b/>
              </w:rPr>
              <w:t>5.</w:t>
            </w:r>
          </w:p>
        </w:tc>
        <w:tc>
          <w:tcPr>
            <w:tcW w:w="8546" w:type="dxa"/>
            <w:tcBorders>
              <w:top w:val="single" w:color="auto" w:sz="6" w:space="0"/>
              <w:bottom w:val="single" w:color="auto" w:sz="6" w:space="0"/>
            </w:tcBorders>
            <w:shd w:val="clear" w:color="auto" w:fill="auto"/>
          </w:tcPr>
          <w:p w14:paraId="69733815">
            <w:pPr>
              <w:spacing w:before="120" w:after="120"/>
            </w:pPr>
            <w:r>
              <w:rPr>
                <w:b/>
              </w:rPr>
              <w:t>Title, number of pages and language(s) of the notified document:</w:t>
            </w:r>
            <w:r>
              <w:t xml:space="preserve"> Notification for revision of Standard for Generic Requirement (GR) on "Element Management System (eMS) for Next Generation Network (NGN)"; (33 page(s), in English)</w:t>
            </w:r>
          </w:p>
        </w:tc>
      </w:tr>
      <w:tr w14:paraId="476EA60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E6C9123">
            <w:pPr>
              <w:spacing w:before="120" w:after="120"/>
              <w:jc w:val="left"/>
              <w:rPr>
                <w:b/>
              </w:rPr>
            </w:pPr>
            <w:bookmarkStart w:id="10" w:name="_GoBack" w:colFirst="0" w:colLast="1"/>
            <w:r>
              <w:rPr>
                <w:b/>
              </w:rPr>
              <w:t>6.</w:t>
            </w:r>
          </w:p>
        </w:tc>
        <w:tc>
          <w:tcPr>
            <w:tcW w:w="8546" w:type="dxa"/>
            <w:tcBorders>
              <w:top w:val="single" w:color="auto" w:sz="6" w:space="0"/>
              <w:bottom w:val="single" w:color="auto" w:sz="6" w:space="0"/>
            </w:tcBorders>
            <w:shd w:val="clear" w:color="auto" w:fill="auto"/>
            <w:vAlign w:val="top"/>
          </w:tcPr>
          <w:p w14:paraId="732AAE53">
            <w:pPr>
              <w:spacing w:before="120" w:after="120"/>
            </w:pPr>
            <w:r>
              <w:rPr>
                <w:b/>
              </w:rPr>
              <w:t>Description of content:</w:t>
            </w:r>
            <w:r>
              <w:t xml:space="preserve"> The draft standard for GR (draft TEC 49110:2025) is Standard on "Element Management System (eMS) for Next Generation Network (NGN)" for management of all elements of NGN by network manager application over interfaces mentioned in the document.</w:t>
            </w:r>
          </w:p>
        </w:tc>
      </w:tr>
      <w:tr w14:paraId="6F63BC9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AE54352">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85491A2">
            <w:pPr>
              <w:spacing w:before="120" w:after="120"/>
              <w:rPr>
                <w:b/>
              </w:rPr>
            </w:pPr>
            <w:r>
              <w:rPr>
                <w:b/>
              </w:rPr>
              <w:t>Objective and rationale, including the nature of urgent problems where applicable:</w:t>
            </w:r>
            <w:r>
              <w:t xml:space="preserve"> To ensure Safety of users and Security of telecom network.</w:t>
            </w:r>
          </w:p>
        </w:tc>
      </w:tr>
      <w:tr w14:paraId="547E76D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60476E75">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4245F30E">
            <w:pPr>
              <w:spacing w:before="120" w:after="120"/>
              <w:rPr>
                <w:bCs/>
              </w:rPr>
            </w:pPr>
            <w:r>
              <w:rPr>
                <w:b/>
              </w:rPr>
              <w:t>Relevant documents:</w:t>
            </w:r>
            <w:r>
              <w:t xml:space="preserve"> </w:t>
            </w:r>
          </w:p>
          <w:p w14:paraId="084096A9">
            <w:pPr>
              <w:spacing w:before="120" w:after="120"/>
            </w:pPr>
            <w:r>
              <w:t>-</w:t>
            </w:r>
          </w:p>
        </w:tc>
      </w:tr>
      <w:tr w14:paraId="66524F4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12A2679C">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42C709BA">
            <w:pPr>
              <w:spacing w:before="120" w:after="120"/>
            </w:pPr>
            <w:r>
              <w:rPr>
                <w:b/>
              </w:rPr>
              <w:t>Proposed date of adoption:</w:t>
            </w:r>
            <w:r>
              <w:t xml:space="preserve"> To be determined</w:t>
            </w:r>
          </w:p>
          <w:p w14:paraId="5322B45D">
            <w:pPr>
              <w:spacing w:after="120"/>
            </w:pPr>
            <w:r>
              <w:rPr>
                <w:b/>
              </w:rPr>
              <w:t>Proposed date of entry into force:</w:t>
            </w:r>
            <w:r>
              <w:t xml:space="preserve"> The date of Notification of the Standard in E-Gazette.</w:t>
            </w:r>
          </w:p>
        </w:tc>
      </w:tr>
      <w:bookmarkEnd w:id="10"/>
      <w:tr w14:paraId="685D6E0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B8D94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1475056A">
            <w:pPr>
              <w:spacing w:before="120" w:after="120"/>
            </w:pPr>
            <w:r>
              <w:rPr>
                <w:b/>
              </w:rPr>
              <w:t>Final date for comments:</w:t>
            </w:r>
            <w:r>
              <w:t xml:space="preserve"> 2</w:t>
            </w:r>
            <w:r>
              <w:rPr>
                <w:rFonts w:hint="eastAsia" w:eastAsia="宋体"/>
                <w:lang w:val="en-US" w:eastAsia="zh-CN"/>
              </w:rPr>
              <w:t>6</w:t>
            </w:r>
            <w:r>
              <w:t xml:space="preserve"> September 2025</w:t>
            </w:r>
          </w:p>
          <w:p w14:paraId="7480ACDA">
            <w:pPr>
              <w:tabs>
                <w:tab w:val="left" w:pos="1418"/>
                <w:tab w:val="left" w:pos="2127"/>
                <w:tab w:val="left" w:pos="2835"/>
                <w:tab w:val="left" w:pos="3402"/>
              </w:tabs>
              <w:spacing w:before="120" w:after="120"/>
              <w:rPr>
                <w:b/>
                <w:bCs/>
              </w:rPr>
            </w:pPr>
            <w:r>
              <w:rPr>
                <w:b/>
                <w:bCs/>
              </w:rPr>
              <w:t>[X] 60 days from notification</w:t>
            </w:r>
            <w:r>
              <w:t xml:space="preserve"> </w:t>
            </w:r>
          </w:p>
          <w:p w14:paraId="07740D7A">
            <w:pPr>
              <w:spacing w:before="120" w:after="120"/>
            </w:pPr>
            <w:r>
              <w:rPr>
                <w:b/>
                <w:bCs/>
              </w:rPr>
              <w:t>Contact details of agency or authority designated to handle comments regarding the notification:</w:t>
            </w:r>
            <w:r>
              <w:t xml:space="preserve"> </w:t>
            </w:r>
          </w:p>
          <w:p w14:paraId="05CE0638">
            <w:pPr>
              <w:tabs>
                <w:tab w:val="left" w:pos="1418"/>
                <w:tab w:val="left" w:pos="2127"/>
                <w:tab w:val="left" w:pos="2835"/>
                <w:tab w:val="left" w:pos="3402"/>
              </w:tabs>
              <w:spacing w:before="120" w:after="120"/>
            </w:pPr>
            <w:r>
              <w:t>Inputs/comments may please be furnished in the template sheet enclosed as Annexure-I appended at the end of the draft standard.</w:t>
            </w:r>
          </w:p>
          <w:p w14:paraId="4BD13F4D">
            <w:pPr>
              <w:spacing w:before="120" w:after="120"/>
            </w:pPr>
            <w:r>
              <w:rPr>
                <w:b/>
                <w:bCs/>
              </w:rPr>
              <w:t>Contact details of agency or authority designated to handle comments regarding the notification:</w:t>
            </w:r>
            <w:r>
              <w:t xml:space="preserve"> </w:t>
            </w:r>
          </w:p>
          <w:p w14:paraId="35764637">
            <w:r>
              <w:t>Telecommunication Engineering Centre (TEC)</w:t>
            </w:r>
          </w:p>
          <w:p w14:paraId="15706C46">
            <w:r>
              <w:t>Contact Person: Mr. Arvind Kumar Tripathi, DDG(IMP &amp; TEP)</w:t>
            </w:r>
          </w:p>
          <w:p w14:paraId="14F66710">
            <w:r>
              <w:t>Room No: 356, Khurshid Lal Bhawan</w:t>
            </w:r>
          </w:p>
          <w:p w14:paraId="4BDC9C0A">
            <w:r>
              <w:t>Janpath, New Delhi-110001, India.</w:t>
            </w:r>
          </w:p>
          <w:p w14:paraId="695B138E">
            <w:r>
              <w:t>Contact Number – +(91) 9868135680</w:t>
            </w:r>
          </w:p>
          <w:p w14:paraId="660A2C50">
            <w:r>
              <w:t xml:space="preserve">Email: </w:t>
            </w:r>
            <w:r>
              <w:fldChar w:fldCharType="begin"/>
            </w:r>
            <w:r>
              <w:instrText xml:space="preserve"> HYPERLINK "mailto:tbtenquirytel.tec@gov.in" </w:instrText>
            </w:r>
            <w:r>
              <w:fldChar w:fldCharType="separate"/>
            </w:r>
            <w:r>
              <w:rPr>
                <w:color w:val="0000FF"/>
                <w:u w:val="single"/>
              </w:rPr>
              <w:t>tbtenquirytel.tec@gov.in</w:t>
            </w:r>
            <w:r>
              <w:rPr>
                <w:color w:val="0000FF"/>
                <w:u w:val="single"/>
              </w:rPr>
              <w:fldChar w:fldCharType="end"/>
            </w:r>
          </w:p>
          <w:p w14:paraId="2F52F153">
            <w:r>
              <w:t xml:space="preserve">Website- </w:t>
            </w:r>
            <w:r>
              <w:fldChar w:fldCharType="begin"/>
            </w:r>
            <w:r>
              <w:instrText xml:space="preserve"> HYPERLINK "https://www.tec.gov.in/" \t "_blank" </w:instrText>
            </w:r>
            <w:r>
              <w:fldChar w:fldCharType="separate"/>
            </w:r>
            <w:r>
              <w:rPr>
                <w:color w:val="0000FF"/>
                <w:u w:val="single"/>
              </w:rPr>
              <w:t>https://www.tec.gov.in/</w:t>
            </w:r>
            <w:r>
              <w:rPr>
                <w:color w:val="0000FF"/>
                <w:u w:val="single"/>
              </w:rPr>
              <w:fldChar w:fldCharType="end"/>
            </w:r>
          </w:p>
          <w:p w14:paraId="4121806D">
            <w:pPr>
              <w:spacing w:before="120" w:after="120"/>
            </w:pPr>
            <w:r>
              <w:t xml:space="preserve">Email ID of TBT Enquiry Point: </w:t>
            </w:r>
            <w:r>
              <w:fldChar w:fldCharType="begin"/>
            </w:r>
            <w:r>
              <w:instrText xml:space="preserve"> HYPERLINK "mailto:tbtenquirytel.tec@gov.in" </w:instrText>
            </w:r>
            <w:r>
              <w:fldChar w:fldCharType="separate"/>
            </w:r>
            <w:r>
              <w:rPr>
                <w:color w:val="0000FF"/>
                <w:u w:val="single"/>
              </w:rPr>
              <w:t>tbtenquirytel.tec@gov.in</w:t>
            </w:r>
            <w:r>
              <w:rPr>
                <w:color w:val="0000FF"/>
                <w:u w:val="single"/>
              </w:rPr>
              <w:fldChar w:fldCharType="end"/>
            </w:r>
          </w:p>
        </w:tc>
      </w:tr>
      <w:tr w14:paraId="0A74519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352D70F">
            <w:pPr>
              <w:keepNext/>
              <w:keepLines/>
              <w:spacing w:before="120" w:after="120"/>
              <w:jc w:val="left"/>
              <w:rPr>
                <w:b/>
              </w:rPr>
            </w:pPr>
            <w:r>
              <w:rPr>
                <w:b/>
              </w:rPr>
              <w:t>11.</w:t>
            </w:r>
          </w:p>
        </w:tc>
        <w:tc>
          <w:tcPr>
            <w:tcW w:w="8546" w:type="dxa"/>
            <w:tcBorders>
              <w:top w:val="single" w:color="auto" w:sz="6" w:space="0"/>
            </w:tcBorders>
            <w:shd w:val="clear" w:color="auto" w:fill="auto"/>
          </w:tcPr>
          <w:p w14:paraId="7C115674">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0C85D2E2">
            <w:pPr>
              <w:pBdr>
                <w:top w:val="none" w:color="auto" w:sz="0" w:space="4"/>
                <w:bottom w:val="none" w:color="auto" w:sz="0" w:space="4"/>
              </w:pBdr>
              <w:rPr>
                <w:iCs/>
              </w:rPr>
            </w:pPr>
            <w:r>
              <w:fldChar w:fldCharType="begin"/>
            </w:r>
            <w:r>
              <w:instrText xml:space="preserve"> HYPERLINK "https://members.wto.org/crnattachments/2025/TBT/IND/25_04879_00_e.pdf" \t "_blank" </w:instrText>
            </w:r>
            <w:r>
              <w:fldChar w:fldCharType="separate"/>
            </w:r>
            <w:r>
              <w:rPr>
                <w:iCs/>
                <w:color w:val="0000FF"/>
                <w:u w:val="single"/>
              </w:rPr>
              <w:t>https://members.wto.org/crnattachments/2025/TBT/IND/25_04879_00_e.pdf</w:t>
            </w:r>
            <w:r>
              <w:rPr>
                <w:iCs/>
                <w:color w:val="0000FF"/>
                <w:u w:val="single"/>
              </w:rPr>
              <w:fldChar w:fldCharType="end"/>
            </w:r>
          </w:p>
          <w:p w14:paraId="6AA5F64F">
            <w:pPr>
              <w:keepNext/>
              <w:keepLines/>
              <w:pBdr>
                <w:top w:val="none" w:color="auto" w:sz="0" w:space="4"/>
              </w:pBdr>
              <w:spacing w:after="120"/>
              <w:rPr>
                <w:bCs/>
              </w:rPr>
            </w:pPr>
            <w:r>
              <w:fldChar w:fldCharType="begin"/>
            </w:r>
            <w:r>
              <w:instrText xml:space="preserve"> HYPERLINK "https://tec.gov.in/pdf/consultations/GR-eMS-%20--Draft%20for%20consultation-10.07.2025.pdf" \t "_blank" </w:instrText>
            </w:r>
            <w:r>
              <w:fldChar w:fldCharType="separate"/>
            </w:r>
            <w:r>
              <w:rPr>
                <w:iCs/>
                <w:color w:val="0000FF"/>
                <w:u w:val="single"/>
              </w:rPr>
              <w:t>https://tec.gov.in/pdf/consultations/GR-eMS-%20--Draft%20for%20consultation-10.07.2025.pdf</w:t>
            </w:r>
            <w:r>
              <w:rPr>
                <w:iCs/>
                <w:color w:val="0000FF"/>
                <w:u w:val="single"/>
              </w:rPr>
              <w:fldChar w:fldCharType="end"/>
            </w:r>
          </w:p>
        </w:tc>
      </w:tr>
    </w:tbl>
    <w:p w14:paraId="5BB5006C"/>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59569">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9099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2738A">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E2B5E">
    <w:pPr>
      <w:pStyle w:val="58"/>
      <w:pBdr>
        <w:bottom w:val="single" w:color="auto" w:sz="4" w:space="1"/>
      </w:pBdr>
      <w:tabs>
        <w:tab w:val="clear" w:pos="4513"/>
        <w:tab w:val="clear" w:pos="9027"/>
      </w:tabs>
      <w:jc w:val="center"/>
    </w:pPr>
    <w:bookmarkStart w:id="9" w:name="spsSymbolHeader"/>
    <w:r>
      <w:t>G/TBT/N/IND/374</w:t>
    </w:r>
    <w:bookmarkEnd w:id="9"/>
  </w:p>
  <w:p w14:paraId="62F2730A">
    <w:pPr>
      <w:pStyle w:val="58"/>
      <w:pBdr>
        <w:bottom w:val="single" w:color="auto" w:sz="4" w:space="1"/>
      </w:pBdr>
      <w:tabs>
        <w:tab w:val="clear" w:pos="4513"/>
        <w:tab w:val="clear" w:pos="9027"/>
      </w:tabs>
      <w:jc w:val="center"/>
    </w:pPr>
  </w:p>
  <w:p w14:paraId="0A3421D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0D02514E">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60034">
    <w:pPr>
      <w:pStyle w:val="58"/>
      <w:pBdr>
        <w:bottom w:val="single" w:color="auto" w:sz="4" w:space="1"/>
      </w:pBdr>
      <w:tabs>
        <w:tab w:val="clear" w:pos="4513"/>
        <w:tab w:val="clear" w:pos="9027"/>
      </w:tabs>
      <w:jc w:val="center"/>
    </w:pPr>
    <w:r>
      <w:t>tbtSymbol</w:t>
    </w:r>
  </w:p>
  <w:p w14:paraId="64226CAE">
    <w:pPr>
      <w:pStyle w:val="58"/>
      <w:pBdr>
        <w:bottom w:val="single" w:color="auto" w:sz="4" w:space="1"/>
      </w:pBdr>
      <w:tabs>
        <w:tab w:val="clear" w:pos="4513"/>
        <w:tab w:val="clear" w:pos="9027"/>
      </w:tabs>
      <w:jc w:val="center"/>
    </w:pPr>
  </w:p>
  <w:p w14:paraId="17B04C58">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16D9ADE">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59E51F8E">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91CC0D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7F1EC128">
          <w:pPr>
            <w:jc w:val="right"/>
            <w:rPr>
              <w:b/>
              <w:color w:val="FF0000"/>
              <w:szCs w:val="16"/>
            </w:rPr>
          </w:pPr>
        </w:p>
      </w:tc>
    </w:tr>
    <w:bookmarkEnd w:id="0"/>
    <w:tr w14:paraId="46067465">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5F8668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581F7A5">
          <w:pPr>
            <w:jc w:val="right"/>
            <w:rPr>
              <w:b/>
              <w:szCs w:val="16"/>
            </w:rPr>
          </w:pPr>
        </w:p>
      </w:tc>
    </w:tr>
    <w:tr w14:paraId="68564B4B">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0AC1F69">
          <w:pPr>
            <w:jc w:val="left"/>
            <w:rPr>
              <w:lang w:eastAsia="en-GB"/>
            </w:rPr>
          </w:pPr>
        </w:p>
      </w:tc>
      <w:tc>
        <w:tcPr>
          <w:tcW w:w="5448" w:type="dxa"/>
          <w:gridSpan w:val="2"/>
          <w:shd w:val="clear" w:color="auto" w:fill="FFFFFF"/>
          <w:tcMar>
            <w:left w:w="108" w:type="dxa"/>
            <w:right w:w="108" w:type="dxa"/>
          </w:tcMar>
        </w:tcPr>
        <w:p w14:paraId="663DB504">
          <w:pPr>
            <w:jc w:val="right"/>
            <w:rPr>
              <w:rFonts w:hint="default" w:eastAsia="宋体"/>
              <w:b/>
              <w:szCs w:val="16"/>
              <w:lang w:val="en-US" w:eastAsia="zh-CN"/>
            </w:rPr>
          </w:pPr>
          <w:bookmarkStart w:id="1" w:name="bmkSymbols"/>
          <w:r>
            <w:rPr>
              <w:b/>
              <w:szCs w:val="16"/>
            </w:rPr>
            <w:t>G/TBT/N/IND/3</w:t>
          </w:r>
          <w:bookmarkEnd w:id="1"/>
          <w:r>
            <w:rPr>
              <w:rFonts w:hint="eastAsia" w:eastAsia="宋体"/>
              <w:b/>
              <w:szCs w:val="16"/>
              <w:lang w:val="en-US" w:eastAsia="zh-CN"/>
            </w:rPr>
            <w:t>86</w:t>
          </w:r>
        </w:p>
      </w:tc>
    </w:tr>
    <w:tr w14:paraId="33215096">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19376AE"/>
      </w:tc>
      <w:tc>
        <w:tcPr>
          <w:tcW w:w="5448" w:type="dxa"/>
          <w:gridSpan w:val="2"/>
          <w:shd w:val="clear" w:color="auto" w:fill="FFFFFF"/>
          <w:tcMar>
            <w:left w:w="108" w:type="dxa"/>
            <w:right w:w="108" w:type="dxa"/>
          </w:tcMar>
          <w:vAlign w:val="center"/>
        </w:tcPr>
        <w:p w14:paraId="213CC369">
          <w:pPr>
            <w:jc w:val="right"/>
            <w:rPr>
              <w:szCs w:val="16"/>
            </w:rPr>
          </w:pPr>
          <w:bookmarkStart w:id="2" w:name="bmkDate"/>
          <w:bookmarkStart w:id="3" w:name="spsDateDistribution"/>
          <w:r>
            <w:rPr>
              <w:szCs w:val="16"/>
            </w:rPr>
            <w:t>2</w:t>
          </w:r>
          <w:r>
            <w:rPr>
              <w:rFonts w:hint="eastAsia" w:eastAsia="宋体"/>
              <w:szCs w:val="16"/>
              <w:lang w:val="en-US" w:eastAsia="zh-CN"/>
            </w:rPr>
            <w:t>8</w:t>
          </w:r>
          <w:r>
            <w:rPr>
              <w:szCs w:val="16"/>
            </w:rPr>
            <w:t xml:space="preserve"> July 2025</w:t>
          </w:r>
          <w:bookmarkEnd w:id="2"/>
          <w:bookmarkEnd w:id="3"/>
        </w:p>
      </w:tc>
    </w:tr>
    <w:tr w14:paraId="34B27FA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01D623C">
          <w:pPr>
            <w:jc w:val="left"/>
            <w:rPr>
              <w:b/>
            </w:rPr>
          </w:pPr>
          <w:bookmarkStart w:id="4" w:name="bmkSerial"/>
          <w:r>
            <w:rPr>
              <w:b w:val="0"/>
              <w:color w:val="FF0000"/>
            </w:rPr>
            <w:t>(25-</w:t>
          </w:r>
          <w:r>
            <w:rPr>
              <w:rFonts w:hint="eastAsia" w:eastAsia="宋体"/>
              <w:b w:val="0"/>
              <w:color w:val="FF0000"/>
              <w:lang w:val="en-US" w:eastAsia="zh-CN"/>
            </w:rPr>
            <w:t>4853</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24E662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9D6F252">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ED8D395">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F39DCC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61AE039">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1AE1"/>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2E5D"/>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543A9"/>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013D3"/>
    <w:rsid w:val="00711064"/>
    <w:rsid w:val="007141CF"/>
    <w:rsid w:val="00725DF8"/>
    <w:rsid w:val="00730370"/>
    <w:rsid w:val="00736D06"/>
    <w:rsid w:val="00745146"/>
    <w:rsid w:val="00756BA6"/>
    <w:rsid w:val="007577E3"/>
    <w:rsid w:val="00760DB3"/>
    <w:rsid w:val="007624E8"/>
    <w:rsid w:val="00796783"/>
    <w:rsid w:val="007B4DE8"/>
    <w:rsid w:val="007B7B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B7EAC"/>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3C49"/>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11A9"/>
    <w:rsid w:val="00E63AC7"/>
    <w:rsid w:val="00E67CF3"/>
    <w:rsid w:val="00E82AEC"/>
    <w:rsid w:val="00E83AEF"/>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4991F13"/>
    <w:rsid w:val="219F7DCB"/>
    <w:rsid w:val="2CDB010B"/>
    <w:rsid w:val="33A20373"/>
    <w:rsid w:val="3A1336AD"/>
    <w:rsid w:val="3C7763F8"/>
    <w:rsid w:val="53A26FBE"/>
    <w:rsid w:val="70DA779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uiPriority="99" w:name="Table Simple 2"/>
    <w:lsdException w:uiPriority="99" w:name="Table Simple 3"/>
    <w:lsdException w:qFormat="1" w:uiPriority="99" w:name="Table Classic 1"/>
    <w:lsdException w:uiPriority="99" w:name="Table Classic 2"/>
    <w:lsdException w:qFormat="1" w:uiPriority="99" w:name="Table Classic 3"/>
    <w:lsdException w:uiPriority="99" w:name="Table Classic 4"/>
    <w:lsdException w:qFormat="1" w:uiPriority="99" w:name="Table Colorful 1"/>
    <w:lsdException w:uiPriority="99" w:name="Table Colorful 2"/>
    <w:lsdException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uiPriority="99" w:name="Table List 3"/>
    <w:lsdException w:qFormat="1" w:uiPriority="99" w:name="Table List 4"/>
    <w:lsdException w:uiPriority="99" w:name="Table List 5"/>
    <w:lsdException w:uiPriority="99" w:name="Table List 6"/>
    <w:lsdException w:qFormat="1" w:uiPriority="99" w:name="Table List 7"/>
    <w:lsdException w:qFormat="1" w:uiPriority="99" w:name="Table List 8"/>
    <w:lsdException w:uiPriority="99" w:name="Table 3D effects 1"/>
    <w:lsdException w:qFormat="1" w:uiPriority="99" w:name="Table 3D effects 2"/>
    <w:lsdException w:uiPriority="99" w:name="Table 3D effects 3"/>
    <w:lsdException w:qFormat="1" w:uiPriority="99" w:name="Table Contemporary"/>
    <w:lsdException w:uiPriority="99" w:name="Table Elegant"/>
    <w:lsdException w:qFormat="1" w:uiPriority="99" w:name="Table Professional"/>
    <w:lsdException w:qFormat="1" w:uiPriority="99" w:name="Table Subtle 1"/>
    <w:lsdException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qFormat="1"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unhideWhenUsed="0" w:uiPriority="65" w:semiHidden="0" w:name="Medium List 1 Accent 6"/>
    <w:lsdException w:unhideWhenUsed="0" w:uiPriority="66" w:semiHidden="0" w:name="Medium List 2 Accent 6"/>
    <w:lsdException w:qFormat="1"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qFormat="1"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072FC-2FE7-4A2B-84FC-6EFB555B66CA}">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Pages>2</Pages>
  <Words>353</Words>
  <Characters>2214</Characters>
  <Lines>75</Lines>
  <Paragraphs>50</Paragraphs>
  <TotalTime>0</TotalTime>
  <ScaleCrop>false</ScaleCrop>
  <LinksUpToDate>false</LinksUpToDate>
  <CharactersWithSpaces>2533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2025-06-16T14:52:00Z</dcterms:created>
  <dc:description>LDIMD - DTU</dc:description>
  <dcterms:modified xsi:type="dcterms:W3CDTF">2025-07-28T14:48:45Z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eyJoZGlkIjoiZWEyNGVkZDM5MmYzOTVlNjljMjdkYWJlNTRiMTU1MDIiLCJ1c2VySWQiOiI2NjE4MzI4NTIifQ==</vt:lpwstr>
  </property>
  <property fmtid="{D5CDD505-2E9C-101B-9397-08002B2CF9AE}" pid="6" name="KSOProductBuildVer">
    <vt:lpwstr>2052-12.1.0.21915</vt:lpwstr>
  </property>
  <property fmtid="{D5CDD505-2E9C-101B-9397-08002B2CF9AE}" pid="7" name="ICV">
    <vt:lpwstr>65958B3DDC1347BAAB47CD2783D668D7_12</vt:lpwstr>
  </property>
</Properties>
</file>