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2B92EC82">
            <w:pPr>
              <w:spacing w:after="120"/>
            </w:pPr>
            <w:r>
              <w:t>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Artificial Intelligence (AI)</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7F1CC379">
            <w:pPr>
              <w:spacing w:before="120" w:after="120"/>
            </w:pPr>
            <w:r>
              <w:rPr>
                <w:b/>
              </w:rPr>
              <w:t>Title, number of pages and language(s) of the notified document:</w:t>
            </w:r>
            <w:r>
              <w:t xml:space="preserve"> Robustness Assessment and Rating of Artificial Intelligence Systems in Telecom Networks and Digital Infrastructure; (66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This Standard enumerates detailed procedures for accessing and rating artificial intelligence systems for robustness. This standard outlines a comprehensive approach to evaluating the robustness of AI models in critical applications, focusing on metrics such as resilience to data shifts, integrity, reliability, explainability, transparency, privacy, and security. It provides a structured assessment methodology to identify vulnerabilities and propose mitigation strategies, ensuring that AI systems can withstand adversarial conditions and maintain consistent performance. Additionally, a rating methodology is introduced to quantify and benchmark the robustness of AI systems, offering telecom operators, developers, and policymakers a standardized approach to enhance trust and safety in AI-driven digital infrastructure.</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Invited stakeholder comments for Standard for Robustness Assessment and Rating of Artificial Intelligence Systems in Telecom Networks and Digital Infrastructure, Standard No. TEC 57070:2025. This standard is required in view of increase integration of Artificial Intelligence (AI) and Machine Learning (ML) in telecom networks and digital infrastructure.</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CA8189E">
            <w:pPr>
              <w:spacing w:before="120" w:after="120"/>
            </w:pPr>
            <w:r>
              <w:rPr>
                <w:b/>
              </w:rPr>
              <w:t>Relevant documents:</w:t>
            </w:r>
            <w:r>
              <w:t xml:space="preserve"> -</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3C10A594">
            <w:pPr>
              <w:spacing w:before="120" w:after="120"/>
            </w:pPr>
            <w:r>
              <w:rPr>
                <w:b/>
              </w:rPr>
              <w:t>Proposed date of adoption:</w:t>
            </w:r>
            <w:r>
              <w:t xml:space="preserve"> To be determined</w:t>
            </w:r>
          </w:p>
          <w:p w14:paraId="392C4539">
            <w:pPr>
              <w:spacing w:after="120"/>
            </w:pPr>
            <w:r>
              <w:rPr>
                <w:b/>
              </w:rPr>
              <w:t>Proposed date of entry into force:</w:t>
            </w:r>
            <w:r>
              <w:t xml:space="preserve"> To be determined</w:t>
            </w:r>
          </w:p>
        </w:tc>
      </w:tr>
      <w:bookmarkEnd w:id="10"/>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23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0A35B28D">
            <w:r>
              <w:t>Telecommunication Engineering Centre (TEC)</w:t>
            </w:r>
          </w:p>
          <w:p w14:paraId="490F8BA9">
            <w:r>
              <w:t>Contact Person: Mr. Arvind Kumar Tripathi, DDG(IMP &amp; TEP)</w:t>
            </w:r>
          </w:p>
          <w:p w14:paraId="746DB453">
            <w:r>
              <w:t>Room No: 356, Khurshid Lal Bhawan</w:t>
            </w:r>
          </w:p>
          <w:p w14:paraId="2FABBD81">
            <w:r>
              <w:t>Janpath, New Delhi-110001, India.</w:t>
            </w:r>
          </w:p>
          <w:p w14:paraId="6A91C053">
            <w:r>
              <w:t>Contact Number – +(91) 9868135680</w:t>
            </w:r>
          </w:p>
          <w:p w14:paraId="748C0E69">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3C11BF51">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0B4397B2">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40A64F8">
            <w:pPr>
              <w:rPr>
                <w:iCs/>
              </w:rPr>
            </w:pPr>
            <w:r>
              <w:rPr>
                <w:iCs/>
              </w:rPr>
              <w:t>Telecommunication Engineering Centre (TEC)</w:t>
            </w:r>
          </w:p>
          <w:p w14:paraId="5DD05802">
            <w:pPr>
              <w:rPr>
                <w:iCs/>
              </w:rPr>
            </w:pPr>
            <w:r>
              <w:rPr>
                <w:iCs/>
              </w:rPr>
              <w:t>Contact Person: Mr. Arvind Kumar Tripathi, DDG(IMP &amp; TEP)</w:t>
            </w:r>
          </w:p>
          <w:p w14:paraId="1CCD1D5F">
            <w:pPr>
              <w:rPr>
                <w:iCs/>
              </w:rPr>
            </w:pPr>
            <w:r>
              <w:rPr>
                <w:iCs/>
              </w:rPr>
              <w:t>Room No: 356, Khurshid Lal Bhawan</w:t>
            </w:r>
          </w:p>
          <w:p w14:paraId="03EC746C">
            <w:pPr>
              <w:rPr>
                <w:iCs/>
              </w:rPr>
            </w:pPr>
            <w:r>
              <w:rPr>
                <w:iCs/>
              </w:rPr>
              <w:t>Janpath, New Delhi-110001, India.</w:t>
            </w:r>
          </w:p>
          <w:p w14:paraId="213AFB79">
            <w:pPr>
              <w:rPr>
                <w:iCs/>
              </w:rPr>
            </w:pPr>
            <w:r>
              <w:rPr>
                <w:iCs/>
              </w:rPr>
              <w:t>Contact Number – +(91) 9868135680</w:t>
            </w:r>
          </w:p>
          <w:p w14:paraId="6ECE192F">
            <w:pPr>
              <w:rPr>
                <w:iCs/>
              </w:rPr>
            </w:pPr>
            <w:r>
              <w:rPr>
                <w:iCs/>
              </w:rPr>
              <w:t xml:space="preserve">Email: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73A9242C">
            <w:pPr>
              <w:rPr>
                <w:iCs/>
              </w:rPr>
            </w:pPr>
            <w:r>
              <w:rPr>
                <w:iCs/>
              </w:rPr>
              <w:t xml:space="preserve">Website </w:t>
            </w:r>
            <w:r>
              <w:fldChar w:fldCharType="begin"/>
            </w:r>
            <w:r>
              <w:instrText xml:space="preserve"> HYPERLINK "https://www.tec.gov.in/" \t "_blank" </w:instrText>
            </w:r>
            <w:r>
              <w:fldChar w:fldCharType="separate"/>
            </w:r>
            <w:r>
              <w:rPr>
                <w:iCs/>
                <w:color w:val="0000FF"/>
                <w:u w:val="single"/>
              </w:rPr>
              <w:t>https://www.tec.gov.in/</w:t>
            </w:r>
            <w:r>
              <w:rPr>
                <w:iCs/>
                <w:color w:val="0000FF"/>
                <w:u w:val="single"/>
              </w:rPr>
              <w:fldChar w:fldCharType="end"/>
            </w:r>
          </w:p>
          <w:p w14:paraId="403B4D01">
            <w:pPr>
              <w:keepNext/>
              <w:keepLines/>
              <w:rPr>
                <w:bCs/>
                <w:color w:val="0000FF"/>
                <w:u w:val="single"/>
              </w:rPr>
            </w:pPr>
            <w:r>
              <w:rPr>
                <w:iCs/>
              </w:rPr>
              <w:t xml:space="preserve">Email ID of TBT Enquiry Point: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53140C9F">
            <w:pPr>
              <w:keepNext/>
              <w:keepLines/>
              <w:rPr>
                <w:bCs/>
                <w:color w:val="0000FF"/>
                <w:u w:val="single"/>
              </w:rPr>
            </w:pPr>
          </w:p>
          <w:p w14:paraId="47D4ED1D">
            <w:pPr>
              <w:pBdr>
                <w:top w:val="none" w:color="auto" w:sz="0" w:space="4"/>
                <w:bottom w:val="none" w:color="auto" w:sz="0" w:space="4"/>
              </w:pBdr>
              <w:rPr>
                <w:iCs/>
              </w:rPr>
            </w:pPr>
            <w:r>
              <w:fldChar w:fldCharType="begin"/>
            </w:r>
            <w:r>
              <w:instrText xml:space="preserve"> HYPERLINK "https://members.wto.org/crnattachments/2025/TBT/IND/25_04839_00_e.pdf" \t "_blank" </w:instrText>
            </w:r>
            <w:r>
              <w:fldChar w:fldCharType="separate"/>
            </w:r>
            <w:r>
              <w:fldChar w:fldCharType="begin"/>
            </w:r>
            <w:r>
              <w:instrText xml:space="preserve"> HYPERLINK "https://members.wto.org/crnattachments/2025/TBT/IND/25_04840_00_e.pdf" \t "_blank" </w:instrText>
            </w:r>
            <w:r>
              <w:fldChar w:fldCharType="separate"/>
            </w:r>
            <w:r>
              <w:rPr>
                <w:iCs/>
                <w:color w:val="0000FF"/>
                <w:u w:val="single"/>
              </w:rPr>
              <w:t>https://members.wto.org/crnattachments/2025/TBT/IND/25_04840_00_e.pdf</w:t>
            </w:r>
            <w:r>
              <w:rPr>
                <w:iCs/>
                <w:color w:val="0000FF"/>
                <w:u w:val="single"/>
              </w:rPr>
              <w:fldChar w:fldCharType="end"/>
            </w:r>
          </w:p>
          <w:p w14:paraId="69E18B0E">
            <w:pPr>
              <w:pBdr>
                <w:top w:val="none" w:color="auto" w:sz="0" w:space="4"/>
                <w:bottom w:val="none" w:color="auto" w:sz="0" w:space="4"/>
              </w:pBdr>
              <w:rPr>
                <w:iCs/>
              </w:rPr>
            </w:pPr>
            <w:r>
              <w:rPr>
                <w:iCs/>
                <w:color w:val="0000FF"/>
                <w:u w:val="single"/>
              </w:rPr>
              <w:fldChar w:fldCharType="end"/>
            </w:r>
          </w:p>
          <w:p w14:paraId="0100A9C7">
            <w:pPr>
              <w:keepNext/>
              <w:keepLines/>
              <w:pBdr>
                <w:top w:val="none" w:color="auto" w:sz="0" w:space="4"/>
              </w:pBdr>
              <w:spacing w:after="120"/>
              <w:rPr>
                <w:bCs/>
              </w:rPr>
            </w:pPr>
          </w:p>
        </w:tc>
      </w:tr>
    </w:tbl>
    <w:p w14:paraId="0245F49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80</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25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4800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A1336AD"/>
    <w:rsid w:val="70DA77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2FC-2FE7-4A2B-84FC-6EFB555B66C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391</Words>
  <Characters>2441</Characters>
  <Lines>75</Lines>
  <Paragraphs>50</Paragraphs>
  <TotalTime>0</TotalTime>
  <ScaleCrop>false</ScaleCrop>
  <LinksUpToDate>false</LinksUpToDate>
  <CharactersWithSpaces>2792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2025-07-25T13:53:34Z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