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Beans (Vigna spp., Phaseolus spp.): (HS code(s): 07133); Cereals, pulses and derived products (ICS code(s): 67.060)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68FE32E4">
            <w:pPr>
              <w:spacing w:before="120" w:after="120"/>
            </w:pPr>
            <w:r>
              <w:rPr>
                <w:b/>
              </w:rPr>
              <w:t>Title, number of pages and language(s) of the notified document:</w:t>
            </w:r>
            <w:r>
              <w:t xml:space="preserve"> DMS 2047:2024:Prepacked cooked beans (Baked)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prepacked cooked (baked) beans obtained from different varieties of </w:t>
            </w:r>
            <w:r>
              <w:rPr>
                <w:i/>
                <w:iCs/>
              </w:rPr>
              <w:t xml:space="preserve">Phaseolus spp. </w:t>
            </w:r>
            <w:r>
              <w:t>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50311C7">
            <w:pPr>
              <w:spacing w:before="120" w:after="120"/>
              <w:rPr>
                <w:bCs/>
              </w:rPr>
            </w:pPr>
            <w:r>
              <w:rPr>
                <w:b/>
              </w:rPr>
              <w:t>Relevant documents:</w:t>
            </w:r>
            <w:r>
              <w:t xml:space="preserve"> </w:t>
            </w:r>
          </w:p>
          <w:p w14:paraId="612B4174">
            <w:pPr>
              <w:numPr>
                <w:ilvl w:val="0"/>
                <w:numId w:val="7"/>
              </w:numPr>
              <w:spacing w:before="120" w:after="120"/>
            </w:pPr>
            <w:r>
              <w:t>MS 19-1: Labeling of foods – General standard, Part 1: Prepackaged foods</w:t>
            </w:r>
          </w:p>
          <w:p w14:paraId="03700DFB">
            <w:pPr>
              <w:numPr>
                <w:ilvl w:val="0"/>
                <w:numId w:val="7"/>
              </w:numPr>
              <w:spacing w:before="120" w:after="120"/>
            </w:pPr>
            <w:r>
              <w:t>MS 19-2: Labelling of foods – General standard, Part 2: Non-retail containers of food</w:t>
            </w:r>
          </w:p>
          <w:p w14:paraId="44CFFF5F">
            <w:pPr>
              <w:numPr>
                <w:ilvl w:val="0"/>
                <w:numId w:val="7"/>
              </w:numPr>
              <w:spacing w:before="120" w:after="120"/>
            </w:pPr>
            <w:r>
              <w:t>MS 21: Food and food processing units – Code of hygienic conditions</w:t>
            </w:r>
          </w:p>
          <w:p w14:paraId="34393B82">
            <w:pPr>
              <w:numPr>
                <w:ilvl w:val="0"/>
                <w:numId w:val="7"/>
              </w:numPr>
              <w:spacing w:before="120" w:after="120"/>
            </w:pPr>
            <w:r>
              <w:t>MS 145: Cereal and cereal products – Sampling</w:t>
            </w:r>
          </w:p>
          <w:p w14:paraId="2C76078B">
            <w:pPr>
              <w:numPr>
                <w:ilvl w:val="0"/>
                <w:numId w:val="7"/>
              </w:numPr>
              <w:spacing w:before="120" w:after="120"/>
            </w:pPr>
            <w:r>
              <w:t>MS 148: Cereals, cereals-based products and animal feeding stuffs – Determination of crude fat and total fat content by the Randall extraction method</w:t>
            </w:r>
          </w:p>
          <w:p w14:paraId="7AB623A2">
            <w:pPr>
              <w:numPr>
                <w:ilvl w:val="0"/>
                <w:numId w:val="7"/>
              </w:numPr>
              <w:spacing w:before="120" w:after="120"/>
            </w:pPr>
            <w:r>
              <w:t>MS 237: Food additives – General standard</w:t>
            </w:r>
          </w:p>
          <w:p w14:paraId="66BAFDCC">
            <w:pPr>
              <w:numPr>
                <w:ilvl w:val="0"/>
                <w:numId w:val="7"/>
              </w:numPr>
              <w:spacing w:before="120" w:after="120"/>
            </w:pPr>
            <w:r>
              <w:t>MS 245: Dry beans – Specification</w:t>
            </w:r>
          </w:p>
          <w:p w14:paraId="7D3FFFFF">
            <w:pPr>
              <w:numPr>
                <w:ilvl w:val="0"/>
                <w:numId w:val="7"/>
              </w:numPr>
              <w:spacing w:before="120" w:after="120"/>
            </w:pPr>
            <w:r>
              <w:t>MS 302: Contaminants and toxins in food and feed – General standard</w:t>
            </w:r>
          </w:p>
          <w:p w14:paraId="0E963EB5">
            <w:pPr>
              <w:numPr>
                <w:ilvl w:val="0"/>
                <w:numId w:val="7"/>
              </w:numPr>
              <w:spacing w:before="120" w:after="120"/>
            </w:pPr>
            <w:r>
              <w:t>MS 624: Use of nutrition and health claims – Requirements</w:t>
            </w:r>
          </w:p>
          <w:p w14:paraId="2246CF59">
            <w:pPr>
              <w:numPr>
                <w:ilvl w:val="0"/>
                <w:numId w:val="7"/>
              </w:numPr>
              <w:spacing w:before="120" w:after="120"/>
            </w:pPr>
            <w:r>
              <w:t>MS 625: Use of nutrition and health claims – requirements</w:t>
            </w:r>
          </w:p>
          <w:p w14:paraId="1BEAA3A6">
            <w:pPr>
              <w:numPr>
                <w:ilvl w:val="0"/>
                <w:numId w:val="7"/>
              </w:numPr>
              <w:spacing w:before="120" w:after="120"/>
            </w:pPr>
            <w:r>
              <w:t>MS 1786: Milled cereal products – Determination of fat acidity</w:t>
            </w:r>
          </w:p>
          <w:p w14:paraId="7460F0D6">
            <w:pPr>
              <w:numPr>
                <w:ilvl w:val="0"/>
                <w:numId w:val="7"/>
              </w:numPr>
              <w:spacing w:before="120" w:after="120"/>
            </w:pPr>
            <w:r>
              <w:t>MS 1796: Pulses – Determination of impurities, size, foreign odours, insects, species and varieties – Test methods</w:t>
            </w:r>
          </w:p>
          <w:p w14:paraId="563CF77A">
            <w:pPr>
              <w:numPr>
                <w:ilvl w:val="0"/>
                <w:numId w:val="7"/>
              </w:numPr>
              <w:spacing w:before="120" w:after="120"/>
            </w:pPr>
            <w:r>
              <w:t>ISO 6579-1: Microbiology of the food chain – Horizontal method for the detection, enumeration and serotyping of Salmonella – Part 1: Detection of Salmonella spp.</w:t>
            </w:r>
          </w:p>
          <w:p w14:paraId="4B0608E3">
            <w:pPr>
              <w:numPr>
                <w:ilvl w:val="0"/>
                <w:numId w:val="7"/>
              </w:numPr>
              <w:spacing w:before="120" w:after="120"/>
            </w:pPr>
            <w:r>
              <w:t>ISO 15213-2: Microbiology of the food chain – Horizontal method for the detection and enumeration of Clostridium spp. Part 2: Enumeration of Clostridium perfringens by colony-count technique</w:t>
            </w:r>
          </w:p>
          <w:p w14:paraId="75841873">
            <w:pPr>
              <w:numPr>
                <w:ilvl w:val="0"/>
                <w:numId w:val="7"/>
              </w:numPr>
              <w:spacing w:before="120" w:after="120"/>
            </w:pPr>
            <w:r>
              <w:t>ISO 16649-2: Microbiology of food and animal feeding stuffs – Horizontal method for the enumeration of betaglucuronidase-positive Escherichia coli – Part 2: Colony-count technique at 44 degrees C using 5-bromo-4- chloro-3-indolyl beta-D-glucuronide</w:t>
            </w:r>
          </w:p>
          <w:p w14:paraId="4189CF54">
            <w:pPr>
              <w:numPr>
                <w:ilvl w:val="0"/>
                <w:numId w:val="7"/>
              </w:numPr>
              <w:spacing w:before="120" w:after="120"/>
            </w:pPr>
            <w:r>
              <w:t>ISO 20483: Cereals and pulses – Determination of the nitrogen content and calculation of the crude protein content – Kjeldahl method</w:t>
            </w:r>
          </w:p>
          <w:p w14:paraId="2EC2F01A">
            <w:pPr>
              <w:numPr>
                <w:ilvl w:val="0"/>
                <w:numId w:val="7"/>
              </w:numPr>
              <w:spacing w:before="120" w:after="120"/>
            </w:pPr>
            <w:r>
              <w:t>ISO 21527-1: Microbiology of food and animal feedstuffs – Horizontal method for the enumeration of yeasts and moulds – Part 1: Colony count technique in products with water activity greater than or equal to 0.95</w:t>
            </w:r>
          </w:p>
          <w:p w14:paraId="416810BC">
            <w:pPr>
              <w:numPr>
                <w:ilvl w:val="0"/>
                <w:numId w:val="7"/>
              </w:numPr>
              <w:spacing w:before="120" w:after="120"/>
              <w:ind w:left="720" w:leftChars="0" w:hanging="360" w:firstLineChars="0"/>
            </w:pPr>
            <w:r>
              <w:t>AOAC 999.11: Determination of Lead, Cadmium, Copper, Iron, and Zinc in Foods, Atomic Absorption Spectrophotometry after Dry Ashing</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54C77E20">
            <w:pPr>
              <w:pBdr>
                <w:top w:val="none" w:color="auto" w:sz="0" w:space="4"/>
                <w:bottom w:val="none" w:color="auto" w:sz="0" w:space="4"/>
              </w:pBdr>
              <w:rPr>
                <w:iCs/>
              </w:rPr>
            </w:pPr>
            <w:r>
              <w:fldChar w:fldCharType="begin"/>
            </w:r>
            <w:r>
              <w:instrText xml:space="preserve"> HYPERLINK "https://members.wto.org/crnattachments/2025/TBT/MWI/25_04761_00_e.pdf" \t "_blank" </w:instrText>
            </w:r>
            <w:r>
              <w:fldChar w:fldCharType="separate"/>
            </w:r>
            <w:r>
              <w:rPr>
                <w:iCs/>
                <w:color w:val="0000FF"/>
                <w:u w:val="single"/>
              </w:rPr>
              <w:t>https://members.wto.org/crnattachments/2025/TBT/MWI/25_04761_00_e.pdf</w:t>
            </w:r>
            <w:r>
              <w:rPr>
                <w:iCs/>
                <w:color w:val="0000FF"/>
                <w:u w:val="single"/>
              </w:rPr>
              <w:fldChar w:fldCharType="end"/>
            </w:r>
          </w:p>
          <w:p w14:paraId="123CB40D">
            <w:pPr>
              <w:keepNext/>
              <w:keepLines/>
              <w:numPr>
                <w:ilvl w:val="0"/>
                <w:numId w:val="0"/>
              </w:numPr>
              <w:pBdr>
                <w:top w:val="none" w:color="auto" w:sz="0" w:space="4"/>
              </w:pBdr>
              <w:spacing w:after="120"/>
              <w:jc w:val="both"/>
              <w:rPr>
                <w:iCs/>
                <w:color w:val="0000FF"/>
                <w:u w:val="single"/>
              </w:rPr>
            </w:pPr>
          </w:p>
        </w:tc>
      </w:tr>
    </w:tbl>
    <w:p w14:paraId="5535097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24</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3E761725"/>
    <w:rsid w:val="4E902E4B"/>
    <w:rsid w:val="579C6EAE"/>
    <w:rsid w:val="6EE15801"/>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549</Words>
  <Characters>3097</Characters>
  <Lines>23</Lines>
  <Paragraphs>6</Paragraphs>
  <TotalTime>0</TotalTime>
  <ScaleCrop>false</ScaleCrop>
  <LinksUpToDate>false</LinksUpToDate>
  <CharactersWithSpaces>3590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2025-07-23T16:54:28Z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