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RPr="00EF68C9" w:rsidP="00D31A79" w14:paraId="180199AF" w14:textId="77777777">
      <w:pPr>
        <w:pStyle w:val="Title"/>
      </w:pPr>
      <w:r w:rsidRPr="00EF68C9">
        <w:t>NOTIFICACIÓN</w:t>
      </w:r>
    </w:p>
    <w:p w:rsidR="002F663C" w:rsidRPr="00EF68C9" w:rsidP="00D31A79" w14:paraId="107183C7" w14:textId="77777777">
      <w:pPr>
        <w:pStyle w:val="Title3"/>
      </w:pPr>
      <w:r w:rsidRPr="00EF68C9">
        <w:t>Addendum</w:t>
      </w:r>
    </w:p>
    <w:p w:rsidR="002F663C" w:rsidP="00B22706" w14:paraId="6DD91B6B" w14:textId="77777777">
      <w:r w:rsidRPr="00EF68C9">
        <w:t>La siguiente comunicación, de fecha 23 de julio de 2025</w:t>
      </w:r>
      <w:r w:rsidR="00B6593A">
        <w:rPr>
          <w:rFonts w:eastAsia="Calibri" w:cs="Times New Roman"/>
        </w:rPr>
        <w:t>,</w:t>
      </w:r>
      <w:r w:rsidRPr="00EF68C9">
        <w:t xml:space="preserve"> se distribuye a petición de la delegación </w:t>
      </w:r>
      <w:r w:rsidRPr="00EF68C9">
        <w:t xml:space="preserve">de </w:t>
      </w:r>
      <w:r w:rsidRPr="00EF68C9">
        <w:rPr>
          <w:u w:val="single"/>
        </w:rPr>
        <w:t>México</w:t>
      </w:r>
      <w:r w:rsidRPr="00EF68C9">
        <w:t>.</w:t>
      </w:r>
    </w:p>
    <w:p w:rsidR="00B22706" w:rsidRPr="00EF68C9" w:rsidP="00B22706" w14:paraId="3CFDC591" w14:textId="77777777">
      <w:pPr>
        <w:rPr>
          <w:rFonts w:eastAsia="Calibri" w:cs="Times New Roman"/>
        </w:rPr>
      </w:pPr>
    </w:p>
    <w:p w:rsidR="002F663C" w:rsidRPr="00EF68C9" w:rsidP="00EF68C9" w14:paraId="6E912284" w14:textId="77777777">
      <w:pPr>
        <w:jc w:val="center"/>
        <w:rPr>
          <w:b/>
        </w:rPr>
      </w:pPr>
      <w:r w:rsidRPr="00EF68C9">
        <w:rPr>
          <w:b/>
        </w:rPr>
        <w:t>_______________</w:t>
      </w:r>
    </w:p>
    <w:p w:rsidR="002F663C" w:rsidP="00EF68C9" w14:paraId="50E60FCC" w14:textId="77777777"/>
    <w:p w:rsidR="00B22706" w:rsidRPr="00EF68C9" w:rsidP="00EF68C9" w14:paraId="24F8EA0A" w14:textId="77777777"/>
    <w:p w:rsidR="002F663C" w:rsidRPr="00EF68C9" w:rsidP="00EF68C9" w14:paraId="7C374ECE" w14:textId="77777777">
      <w:pPr>
        <w:spacing w:after="120"/>
        <w:rPr>
          <w:rFonts w:eastAsia="Calibri" w:cs="Times New Roman"/>
          <w:b/>
          <w:szCs w:val="18"/>
        </w:rPr>
      </w:pPr>
      <w:r w:rsidRPr="00EF68C9">
        <w:rPr>
          <w:b/>
          <w:bCs/>
        </w:rPr>
        <w:t>Título</w:t>
      </w:r>
      <w:r w:rsidRPr="00EF68C9" w:rsidR="00EF68C9">
        <w:t>: Proyecto de Norma Oficial Mexicana PROY-NOM-241-SSA1-2024, Buenas prácticas de fabricación de dispositivos médicos.</w:t>
      </w:r>
    </w:p>
    <w:p w:rsidR="002F663C" w:rsidRPr="00EF68C9" w:rsidP="00EF68C9" w14:paraId="70D7387B" w14:textId="77777777"/>
    <w:tbl>
      <w:tblPr>
        <w:tblW w:w="8908"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057"/>
      </w:tblGrid>
      <w:tr w14:paraId="66157AA4" w14:textId="77777777" w:rsidTr="00D763A2">
        <w:tblPrEx>
          <w:tblW w:w="8908" w:type="dxa"/>
          <w:tblLayout w:type="fixed"/>
          <w:tblLook w:val="04A0"/>
        </w:tblPrEx>
        <w:tc>
          <w:tcPr>
            <w:tcW w:w="8908"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EF68C9" w:rsidP="00745CBF" w14:paraId="0B9ECC6F" w14:textId="77777777">
            <w:pPr>
              <w:spacing w:before="60" w:after="60"/>
              <w:ind w:left="567" w:hanging="567"/>
              <w:rPr>
                <w:rFonts w:eastAsia="Calibri" w:cs="Times New Roman"/>
                <w:b/>
              </w:rPr>
            </w:pPr>
            <w:r w:rsidRPr="00EF68C9">
              <w:rPr>
                <w:b/>
              </w:rPr>
              <w:t xml:space="preserve">Motivo del </w:t>
            </w:r>
            <w:r w:rsidRPr="00D763A2">
              <w:rPr>
                <w:b/>
                <w:iCs/>
              </w:rPr>
              <w:t>addendum</w:t>
            </w:r>
            <w:r w:rsidRPr="00EF68C9">
              <w:rPr>
                <w:b/>
              </w:rPr>
              <w:t>:</w:t>
            </w:r>
          </w:p>
        </w:tc>
      </w:tr>
      <w:tr w14:paraId="02A49489" w14:textId="77777777" w:rsidTr="00D763A2">
        <w:tblPrEx>
          <w:tblW w:w="8908" w:type="dxa"/>
          <w:tblLayout w:type="fixed"/>
          <w:tblLook w:val="04A0"/>
        </w:tblPrEx>
        <w:tc>
          <w:tcPr>
            <w:tcW w:w="851" w:type="dxa"/>
            <w:shd w:val="clear" w:color="auto" w:fill="auto"/>
          </w:tcPr>
          <w:p w:rsidR="002F663C" w:rsidRPr="007B57C5" w:rsidP="00D763A2" w14:paraId="610EC7E2"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shd w:val="clear" w:color="auto" w:fill="auto"/>
          </w:tcPr>
          <w:p w:rsidR="002F663C" w:rsidRPr="00EF68C9" w:rsidP="00442BDE" w14:paraId="0F170EEF" w14:textId="77777777">
            <w:pPr>
              <w:spacing w:before="60" w:after="60"/>
              <w:rPr>
                <w:rFonts w:eastAsia="Calibri" w:cs="Times New Roman"/>
              </w:rPr>
            </w:pPr>
            <w:r w:rsidRPr="00EF68C9">
              <w:t>Modificación del plazo para presentar observaciones - fecha:</w:t>
            </w:r>
            <w:r w:rsidR="00C838A8">
              <w:t xml:space="preserve"> </w:t>
            </w:r>
          </w:p>
        </w:tc>
      </w:tr>
      <w:tr w14:paraId="47735E92" w14:textId="77777777" w:rsidTr="00D763A2">
        <w:tblPrEx>
          <w:tblW w:w="8908" w:type="dxa"/>
          <w:tblLayout w:type="fixed"/>
          <w:tblLook w:val="04A0"/>
        </w:tblPrEx>
        <w:tc>
          <w:tcPr>
            <w:tcW w:w="851" w:type="dxa"/>
            <w:shd w:val="clear" w:color="auto" w:fill="auto"/>
          </w:tcPr>
          <w:p w:rsidR="002F663C" w:rsidRPr="007B57C5" w:rsidP="00D763A2" w14:paraId="7EE2F799" w14:textId="77777777">
            <w:pPr>
              <w:spacing w:before="60" w:after="60"/>
              <w:rPr>
                <w:rFonts w:eastAsia="Calibri" w:cs="Times New Roman"/>
                <w:szCs w:val="18"/>
              </w:rPr>
            </w:pPr>
            <w:r w:rsidRPr="007B57C5">
              <w:rPr>
                <w:rFonts w:eastAsia="Calibri" w:cs="Times New Roman"/>
                <w:szCs w:val="18"/>
              </w:rPr>
              <w:t>[ ]</w:t>
            </w:r>
          </w:p>
        </w:tc>
        <w:tc>
          <w:tcPr>
            <w:tcW w:w="8057" w:type="dxa"/>
            <w:shd w:val="clear" w:color="auto" w:fill="auto"/>
          </w:tcPr>
          <w:p w:rsidR="002F663C" w:rsidRPr="00EF68C9" w:rsidP="00745CBF" w14:paraId="6441B2C0" w14:textId="77777777">
            <w:pPr>
              <w:spacing w:before="60" w:after="60"/>
              <w:rPr>
                <w:rFonts w:eastAsia="Calibri" w:cs="Times New Roman"/>
              </w:rPr>
            </w:pPr>
            <w:r w:rsidRPr="00EF68C9">
              <w:t xml:space="preserve">Adopción de la medida notificada - fecha: </w:t>
            </w:r>
          </w:p>
        </w:tc>
      </w:tr>
      <w:tr w14:paraId="23D85C53" w14:textId="77777777" w:rsidTr="00D763A2">
        <w:tblPrEx>
          <w:tblW w:w="8908" w:type="dxa"/>
          <w:tblLayout w:type="fixed"/>
          <w:tblLook w:val="04A0"/>
        </w:tblPrEx>
        <w:tc>
          <w:tcPr>
            <w:tcW w:w="851" w:type="dxa"/>
            <w:shd w:val="clear" w:color="auto" w:fill="auto"/>
          </w:tcPr>
          <w:p w:rsidR="002F663C" w:rsidRPr="007B57C5" w:rsidP="00D763A2" w14:paraId="2FFFD351" w14:textId="77777777">
            <w:pPr>
              <w:spacing w:before="60" w:after="60"/>
              <w:rPr>
                <w:rFonts w:eastAsia="Calibri" w:cs="Times New Roman"/>
                <w:szCs w:val="18"/>
              </w:rPr>
            </w:pPr>
            <w:r w:rsidRPr="007B57C5">
              <w:rPr>
                <w:rFonts w:eastAsia="Calibri" w:cs="Times New Roman"/>
                <w:szCs w:val="18"/>
              </w:rPr>
              <w:t>[ ]</w:t>
            </w:r>
          </w:p>
        </w:tc>
        <w:tc>
          <w:tcPr>
            <w:tcW w:w="8057" w:type="dxa"/>
            <w:shd w:val="clear" w:color="auto" w:fill="auto"/>
          </w:tcPr>
          <w:p w:rsidR="002F663C" w:rsidRPr="00EF68C9" w:rsidP="00745CBF" w14:paraId="045AA0D2" w14:textId="77777777">
            <w:pPr>
              <w:spacing w:before="60" w:after="60"/>
              <w:rPr>
                <w:rFonts w:eastAsia="Calibri" w:cs="Times New Roman"/>
              </w:rPr>
            </w:pPr>
            <w:r w:rsidRPr="00EF68C9">
              <w:t xml:space="preserve">Publicación de la medida notificada - fecha: </w:t>
            </w:r>
          </w:p>
        </w:tc>
      </w:tr>
      <w:tr w14:paraId="0005133E" w14:textId="77777777" w:rsidTr="00D763A2">
        <w:tblPrEx>
          <w:tblW w:w="8908" w:type="dxa"/>
          <w:tblLayout w:type="fixed"/>
          <w:tblLook w:val="04A0"/>
        </w:tblPrEx>
        <w:tc>
          <w:tcPr>
            <w:tcW w:w="851" w:type="dxa"/>
            <w:shd w:val="clear" w:color="auto" w:fill="auto"/>
          </w:tcPr>
          <w:p w:rsidR="002F663C" w:rsidRPr="007B57C5" w:rsidP="00D763A2" w14:paraId="3E5AB34B" w14:textId="77777777">
            <w:pPr>
              <w:spacing w:before="60" w:after="60"/>
              <w:rPr>
                <w:rFonts w:eastAsia="Calibri" w:cs="Times New Roman"/>
                <w:szCs w:val="18"/>
              </w:rPr>
            </w:pPr>
            <w:r w:rsidRPr="007B57C5">
              <w:rPr>
                <w:rFonts w:eastAsia="Calibri" w:cs="Times New Roman"/>
                <w:szCs w:val="18"/>
              </w:rPr>
              <w:t>[ ]</w:t>
            </w:r>
          </w:p>
        </w:tc>
        <w:tc>
          <w:tcPr>
            <w:tcW w:w="8057" w:type="dxa"/>
            <w:shd w:val="clear" w:color="auto" w:fill="auto"/>
          </w:tcPr>
          <w:p w:rsidR="002F663C" w:rsidRPr="00EF68C9" w:rsidP="00745CBF" w14:paraId="389D279A" w14:textId="77777777">
            <w:pPr>
              <w:spacing w:before="60" w:after="60"/>
              <w:rPr>
                <w:rFonts w:eastAsia="Calibri" w:cs="Times New Roman"/>
              </w:rPr>
            </w:pPr>
            <w:r w:rsidRPr="00EF68C9">
              <w:t xml:space="preserve">Entrada en vigor de la medida notificada - fecha: </w:t>
            </w:r>
          </w:p>
        </w:tc>
      </w:tr>
      <w:tr w14:paraId="373F9E62" w14:textId="77777777" w:rsidTr="00D763A2">
        <w:tblPrEx>
          <w:tblW w:w="8908" w:type="dxa"/>
          <w:tblLayout w:type="fixed"/>
          <w:tblLook w:val="04A0"/>
        </w:tblPrEx>
        <w:tc>
          <w:tcPr>
            <w:tcW w:w="851" w:type="dxa"/>
            <w:shd w:val="clear" w:color="auto" w:fill="auto"/>
          </w:tcPr>
          <w:p w:rsidR="002F663C" w:rsidRPr="007B57C5" w:rsidP="00D763A2" w14:paraId="5DBFF243" w14:textId="77777777">
            <w:pPr>
              <w:spacing w:before="60" w:after="60"/>
              <w:rPr>
                <w:rFonts w:eastAsia="Calibri" w:cs="Times New Roman"/>
                <w:szCs w:val="18"/>
              </w:rPr>
            </w:pPr>
            <w:r w:rsidRPr="007B57C5">
              <w:rPr>
                <w:rFonts w:eastAsia="Calibri" w:cs="Times New Roman"/>
                <w:szCs w:val="18"/>
              </w:rPr>
              <w:t>[ ]</w:t>
            </w:r>
          </w:p>
        </w:tc>
        <w:tc>
          <w:tcPr>
            <w:tcW w:w="8057" w:type="dxa"/>
            <w:shd w:val="clear" w:color="auto" w:fill="auto"/>
          </w:tcPr>
          <w:p w:rsidR="002F663C" w:rsidRPr="00EF68C9" w:rsidP="00442BDE" w14:paraId="27BDCBC9" w14:textId="77777777">
            <w:pPr>
              <w:spacing w:before="60" w:after="60"/>
              <w:rPr>
                <w:rFonts w:eastAsia="Calibri" w:cs="Times New Roman"/>
              </w:rPr>
            </w:pPr>
            <w:r w:rsidRPr="00EF68C9">
              <w:t>Indicación de dónde se puede obtener el texto de la medida definitiva</w:t>
            </w:r>
            <w:bookmarkStart w:id="4" w:name="_Ref40866906"/>
            <w:r>
              <w:rPr>
                <w:rStyle w:val="FootnoteReference"/>
              </w:rPr>
              <w:footnoteReference w:id="2"/>
            </w:r>
            <w:bookmarkEnd w:id="4"/>
            <w:r w:rsidRPr="00EF68C9">
              <w:t xml:space="preserve">: </w:t>
            </w:r>
          </w:p>
        </w:tc>
      </w:tr>
      <w:tr w14:paraId="1A34E3DA" w14:textId="77777777" w:rsidTr="00D763A2">
        <w:tblPrEx>
          <w:tblW w:w="8908" w:type="dxa"/>
          <w:tblLayout w:type="fixed"/>
          <w:tblLook w:val="04A0"/>
        </w:tblPrEx>
        <w:tc>
          <w:tcPr>
            <w:tcW w:w="851" w:type="dxa"/>
            <w:shd w:val="clear" w:color="auto" w:fill="auto"/>
          </w:tcPr>
          <w:p w:rsidR="002F663C" w:rsidRPr="007B57C5" w:rsidP="00D763A2" w14:paraId="1EABF091" w14:textId="77777777">
            <w:pPr>
              <w:spacing w:before="60" w:after="60"/>
              <w:rPr>
                <w:rFonts w:eastAsia="Calibri" w:cs="Times New Roman"/>
                <w:szCs w:val="18"/>
              </w:rPr>
            </w:pPr>
            <w:r w:rsidRPr="007B57C5">
              <w:rPr>
                <w:rFonts w:eastAsia="Calibri" w:cs="Times New Roman"/>
                <w:szCs w:val="18"/>
              </w:rPr>
              <w:t>[ ]</w:t>
            </w:r>
          </w:p>
        </w:tc>
        <w:tc>
          <w:tcPr>
            <w:tcW w:w="8057" w:type="dxa"/>
            <w:shd w:val="clear" w:color="auto" w:fill="auto"/>
          </w:tcPr>
          <w:p w:rsidR="00EF68C9" w:rsidRPr="00EF68C9" w:rsidP="00444BD5" w14:paraId="4538B1C8" w14:textId="77777777">
            <w:pPr>
              <w:spacing w:before="60" w:after="60"/>
              <w:rPr>
                <w:rFonts w:eastAsia="Calibri" w:cs="Times New Roman"/>
              </w:rPr>
            </w:pPr>
            <w:r w:rsidRPr="00EF68C9">
              <w:t>Retiro o derogación de la medida notificada - fecha:</w:t>
            </w:r>
            <w:r w:rsidR="00C838A8">
              <w:t xml:space="preserve"> </w:t>
            </w:r>
          </w:p>
          <w:p w:rsidR="002F663C" w:rsidRPr="00EF68C9" w:rsidP="00444BD5" w14:paraId="2B092DF5" w14:textId="77777777">
            <w:pPr>
              <w:spacing w:before="60" w:after="60"/>
              <w:rPr>
                <w:rFonts w:eastAsia="Calibri" w:cs="Times New Roman"/>
              </w:rPr>
            </w:pPr>
            <w:r w:rsidRPr="00EF68C9">
              <w:t>Signatura pertinente, en el caso de que se vuelva a notificar la medida:</w:t>
            </w:r>
            <w:r w:rsidR="00C838A8">
              <w:t xml:space="preserve"> </w:t>
            </w:r>
          </w:p>
        </w:tc>
      </w:tr>
      <w:tr w14:paraId="245CB265" w14:textId="77777777" w:rsidTr="00D763A2">
        <w:tblPrEx>
          <w:tblW w:w="8908" w:type="dxa"/>
          <w:tblLayout w:type="fixed"/>
          <w:tblLook w:val="04A0"/>
        </w:tblPrEx>
        <w:tc>
          <w:tcPr>
            <w:tcW w:w="851" w:type="dxa"/>
            <w:shd w:val="clear" w:color="auto" w:fill="auto"/>
          </w:tcPr>
          <w:p w:rsidR="002F663C" w:rsidRPr="007B57C5" w:rsidP="00D763A2" w14:paraId="7A15DF7C" w14:textId="77777777">
            <w:pPr>
              <w:spacing w:before="60" w:after="60"/>
              <w:rPr>
                <w:rFonts w:eastAsia="Calibri" w:cs="Times New Roman"/>
                <w:szCs w:val="18"/>
              </w:rPr>
            </w:pPr>
            <w:r w:rsidRPr="007B57C5">
              <w:rPr>
                <w:rFonts w:eastAsia="Calibri" w:cs="Times New Roman"/>
                <w:szCs w:val="18"/>
              </w:rPr>
              <w:t>[ ]</w:t>
            </w:r>
          </w:p>
        </w:tc>
        <w:tc>
          <w:tcPr>
            <w:tcW w:w="8057" w:type="dxa"/>
            <w:shd w:val="clear" w:color="auto" w:fill="auto"/>
          </w:tcPr>
          <w:p w:rsidR="00EF68C9" w:rsidRPr="00EF68C9" w:rsidP="00745CBF" w14:paraId="342B8837" w14:textId="77777777">
            <w:pPr>
              <w:spacing w:before="60" w:after="60"/>
              <w:rPr>
                <w:rFonts w:eastAsia="Calibri" w:cs="Times New Roman"/>
              </w:rPr>
            </w:pPr>
            <w:r w:rsidRPr="00EF68C9">
              <w:t>Modificación del contenido o del ámbito de aplicación de la medida notificada</w:t>
            </w:r>
            <w:r w:rsidR="00635CBD">
              <w:t xml:space="preserve"> e indicación de dónde se puede obtener el texto</w:t>
            </w:r>
            <w:r w:rsidR="00635CBD">
              <w:rPr>
                <w:vertAlign w:val="superscript"/>
              </w:rPr>
              <w:t>1</w:t>
            </w:r>
            <w:r w:rsidR="005127D6">
              <w:rPr>
                <w:rFonts w:eastAsia="Calibri" w:cs="Times New Roman"/>
              </w:rPr>
              <w:t xml:space="preserve">: </w:t>
            </w:r>
          </w:p>
          <w:p w:rsidR="002F663C" w:rsidRPr="00EF68C9" w14:paraId="05157CAD" w14:textId="77777777">
            <w:pPr>
              <w:spacing w:before="60" w:after="60"/>
              <w:rPr>
                <w:rFonts w:eastAsia="Calibri" w:cs="Times New Roman"/>
              </w:rPr>
            </w:pPr>
            <w:r w:rsidRPr="00EF68C9">
              <w:t xml:space="preserve">Nuevo plazo para presentar </w:t>
            </w:r>
            <w:r w:rsidRPr="00EF68C9">
              <w:t>observaciones (si procede):</w:t>
            </w:r>
            <w:r w:rsidR="00C838A8">
              <w:t xml:space="preserve"> </w:t>
            </w:r>
          </w:p>
        </w:tc>
      </w:tr>
      <w:tr w14:paraId="31799D44" w14:textId="77777777" w:rsidTr="00D763A2">
        <w:tblPrEx>
          <w:tblW w:w="8908" w:type="dxa"/>
          <w:tblLayout w:type="fixed"/>
          <w:tblLook w:val="04A0"/>
        </w:tblPrEx>
        <w:tc>
          <w:tcPr>
            <w:tcW w:w="851" w:type="dxa"/>
            <w:tcBorders>
              <w:bottom w:val="single" w:sz="4" w:space="0" w:color="auto"/>
            </w:tcBorders>
            <w:shd w:val="clear" w:color="auto" w:fill="auto"/>
          </w:tcPr>
          <w:p w:rsidR="002F663C" w:rsidRPr="007B57C5" w:rsidP="00D763A2" w14:paraId="1334935A" w14:textId="77777777">
            <w:pPr>
              <w:spacing w:before="60" w:after="60"/>
              <w:ind w:left="567" w:hanging="567"/>
              <w:rPr>
                <w:rFonts w:eastAsia="Calibri" w:cs="Times New Roman"/>
                <w:szCs w:val="18"/>
              </w:rPr>
            </w:pPr>
            <w:r w:rsidRPr="007B57C5">
              <w:rPr>
                <w:rFonts w:eastAsia="Calibri" w:cs="Times New Roman"/>
                <w:szCs w:val="18"/>
              </w:rPr>
              <w:t>[X]</w:t>
            </w:r>
          </w:p>
        </w:tc>
        <w:tc>
          <w:tcPr>
            <w:tcW w:w="8057" w:type="dxa"/>
            <w:tcBorders>
              <w:bottom w:val="single" w:sz="4" w:space="0" w:color="auto"/>
            </w:tcBorders>
            <w:shd w:val="clear" w:color="auto" w:fill="auto"/>
          </w:tcPr>
          <w:p w:rsidR="002F663C" w:rsidRPr="00360937" w:rsidP="00360937" w14:paraId="6305A22F" w14:textId="77777777">
            <w:pPr>
              <w:spacing w:before="60" w:after="120"/>
              <w:rPr>
                <w:rFonts w:eastAsia="Calibri" w:cs="Times New Roman"/>
                <w:sz w:val="16"/>
                <w:szCs w:val="16"/>
              </w:rPr>
            </w:pPr>
            <w:r w:rsidRPr="00EF68C9">
              <w:t>Publicación de documentos interpretativos e indicación de dónde se puede obtener el texto</w:t>
            </w:r>
            <w:r w:rsidRPr="00A91F44" w:rsidR="00A91F44">
              <w:rPr>
                <w:vertAlign w:val="superscript"/>
              </w:rPr>
              <w:fldChar w:fldCharType="begin"/>
            </w:r>
            <w:r w:rsidRPr="00A91F44" w:rsidR="00A91F44">
              <w:rPr>
                <w:vertAlign w:val="superscript"/>
              </w:rPr>
              <w:instrText xml:space="preserve"> NOTEREF _Ref40866906 \h </w:instrText>
            </w:r>
            <w:r w:rsidR="00A91F44">
              <w:rPr>
                <w:vertAlign w:val="superscript"/>
              </w:rPr>
              <w:instrText xml:space="preserve"> \* MERGEFORMAT </w:instrText>
            </w:r>
            <w:r w:rsidRPr="00A91F44" w:rsidR="00A91F44">
              <w:rPr>
                <w:vertAlign w:val="superscript"/>
              </w:rPr>
              <w:fldChar w:fldCharType="separate"/>
            </w:r>
            <w:r w:rsidRPr="00A91F44" w:rsidR="00A91F44">
              <w:rPr>
                <w:vertAlign w:val="superscript"/>
              </w:rPr>
              <w:t>1</w:t>
            </w:r>
            <w:r w:rsidRPr="00A91F44" w:rsidR="00A91F44">
              <w:rPr>
                <w:vertAlign w:val="superscript"/>
              </w:rPr>
              <w:fldChar w:fldCharType="end"/>
            </w:r>
            <w:r w:rsidRPr="00EF68C9">
              <w:t>:</w:t>
            </w:r>
            <w:r w:rsidR="00C838A8">
              <w:t xml:space="preserve"> </w:t>
            </w:r>
          </w:p>
          <w:p w:rsidR="00C838A8" w:rsidP="00360937" w14:paraId="6A2BD1A5" w14:textId="77777777">
            <w:pPr>
              <w:spacing w:before="120" w:after="120"/>
            </w:pPr>
            <w:r>
              <w:t xml:space="preserve">- Acuerdo por el que se emiten los Lineamientos para la presentación de documentos que garanticen buenas prácticas de fabricación de fármacos, medicamentos y dispositivos médicos que acompañen a las solicitudes de nuevos registros sanitarios, sus prórrogas y modificaciones: </w:t>
            </w:r>
            <w:hyperlink r:id="rId6" w:anchor="gsc.tab=0" w:tgtFrame="_blank" w:history="1">
              <w:r>
                <w:rPr>
                  <w:color w:val="0000FF"/>
                  <w:u w:val="single"/>
                </w:rPr>
                <w:t>https://www.dof.gob.mx/nota_detalle.php?codigo=5752433&amp;fecha=20/03/2025#gsc.tab=0</w:t>
              </w:r>
            </w:hyperlink>
          </w:p>
          <w:p w:rsidR="00C838A8" w:rsidP="00360937" w14:paraId="2E168859" w14:textId="77777777">
            <w:pPr>
              <w:spacing w:before="120" w:after="120"/>
            </w:pPr>
            <w:r>
              <w:t xml:space="preserve">- Acuerdo por el que se emiten los Lineamientos generales para la aplicación de la vía regulatoria abreviada para el otorgamiento de los registros sanitarios de insumos para la salud en los que se reconocen como equivalentes los requisitos solicitados, pruebas y procedimientos de evaluación emitidos por autoridades regulatorias de referencia y el programa de precalificación de la Organización Mundial de la Salud: </w:t>
            </w:r>
            <w:hyperlink r:id="rId7" w:anchor="gsc.tab=0" w:tgtFrame="_blank" w:history="1">
              <w:r>
                <w:rPr>
                  <w:color w:val="0000FF"/>
                  <w:u w:val="single"/>
                </w:rPr>
                <w:t>https://www.dof.gob.mx/nota_detalle.php?codigo=5763319&amp;fecha=18/07/2025#gsc.tab=0</w:t>
              </w:r>
            </w:hyperlink>
          </w:p>
        </w:tc>
      </w:tr>
      <w:tr w14:paraId="4BBFEB60" w14:textId="77777777" w:rsidTr="00D763A2">
        <w:tblPrEx>
          <w:tblW w:w="8908" w:type="dxa"/>
          <w:tblLayout w:type="fixed"/>
          <w:tblLook w:val="04A0"/>
        </w:tblPrEx>
        <w:tc>
          <w:tcPr>
            <w:tcW w:w="851" w:type="dxa"/>
            <w:tcBorders>
              <w:bottom w:val="double" w:sz="6" w:space="0" w:color="auto"/>
            </w:tcBorders>
            <w:shd w:val="clear" w:color="auto" w:fill="auto"/>
          </w:tcPr>
          <w:p w:rsidR="002F663C" w:rsidRPr="007B57C5" w:rsidP="00D763A2" w14:paraId="219318DD"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tcBorders>
              <w:bottom w:val="double" w:sz="6" w:space="0" w:color="auto"/>
            </w:tcBorders>
            <w:shd w:val="clear" w:color="auto" w:fill="auto"/>
          </w:tcPr>
          <w:p w:rsidR="002F663C" w:rsidRPr="00EF68C9" w:rsidP="00444BD5" w14:paraId="232DA3FD" w14:textId="77777777">
            <w:pPr>
              <w:spacing w:before="60" w:after="120"/>
              <w:rPr>
                <w:rFonts w:eastAsia="Calibri" w:cs="Times New Roman"/>
              </w:rPr>
            </w:pPr>
            <w:r w:rsidRPr="00EF68C9">
              <w:t>Otro motivo:</w:t>
            </w:r>
            <w:r w:rsidR="00C838A8">
              <w:t xml:space="preserve"> </w:t>
            </w:r>
          </w:p>
          <w:p w:rsidR="00C838A8" w:rsidP="00444BD5" w14:paraId="28F8E240" w14:textId="77777777">
            <w:pPr>
              <w:spacing w:before="120" w:after="120"/>
            </w:pPr>
            <w:hyperlink r:id="rId8" w:tgtFrame="_blank" w:history="1">
              <w:r>
                <w:rPr>
                  <w:color w:val="0000FF"/>
                  <w:u w:val="single"/>
                </w:rPr>
                <w:t>https://members.wto.org/crnattachments/2025/TBT/MEX/25_04795_00_s.pdf</w:t>
              </w:r>
            </w:hyperlink>
          </w:p>
          <w:p w:rsidR="00C838A8" w:rsidP="00444BD5" w14:paraId="6F0C73B5" w14:textId="77777777">
            <w:pPr>
              <w:spacing w:before="120" w:after="120"/>
            </w:pPr>
            <w:hyperlink r:id="rId9" w:tgtFrame="_blank" w:history="1">
              <w:r>
                <w:rPr>
                  <w:color w:val="0000FF"/>
                  <w:u w:val="single"/>
                </w:rPr>
                <w:t>https://members.wto.org/crnattachments/2025/TBT/MEX/25_04795_01_s.pdf</w:t>
              </w:r>
            </w:hyperlink>
          </w:p>
        </w:tc>
      </w:tr>
    </w:tbl>
    <w:p w:rsidR="002F663C" w:rsidRPr="00EF68C9" w:rsidP="00EF68C9" w14:paraId="1CB5AF33" w14:textId="77777777"/>
    <w:p w:rsidR="003918E9" w:rsidRPr="00F95856" w:rsidP="00B03883" w14:paraId="010EEB88" w14:textId="77777777">
      <w:pPr>
        <w:spacing w:after="120"/>
      </w:pPr>
      <w:r w:rsidRPr="00EF68C9">
        <w:rPr>
          <w:b/>
          <w:bCs/>
        </w:rPr>
        <w:t>Descripción</w:t>
      </w:r>
      <w:r w:rsidRPr="00EF68C9" w:rsidR="00EF68C9">
        <w:t xml:space="preserve">: El </w:t>
      </w:r>
      <w:r w:rsidRPr="00EF68C9" w:rsidR="00EF68C9">
        <w:rPr>
          <w:i/>
          <w:iCs/>
        </w:rPr>
        <w:t>Acuerdo por el que se emiten los Lineamientos para la presentación de documentos que garanticen buenas prácticas de fabricación de fármacos, medicamentos y dispositivos médicos que acompañen a las solicitudes de nuevos registros sanitarios, sus prórrogas y modificaciones</w:t>
      </w:r>
      <w:r w:rsidRPr="00EF68C9" w:rsidR="00EF68C9">
        <w:t xml:space="preserve"> tiene como objetivo establecer los criterios y requisitos para el cumplimiento de los Certificados de Buenas Prácticas de Fabricación o documento equivalente de fármacos, medicamentos y dispositivos médicos que acompañen las solicitudes de nuevos registros sanitarios, sus prórrogas y modificaciones.</w:t>
      </w:r>
    </w:p>
    <w:p w:rsidR="00EF68C9" w:rsidRPr="00EF68C9" w:rsidP="00B03883" w14:paraId="346E7622" w14:textId="77777777">
      <w:pPr>
        <w:spacing w:before="120" w:after="120"/>
      </w:pPr>
      <w:r w:rsidRPr="00EF68C9">
        <w:t xml:space="preserve">Por su parte, el </w:t>
      </w:r>
      <w:r w:rsidRPr="00EF68C9">
        <w:rPr>
          <w:i/>
          <w:iCs/>
        </w:rPr>
        <w:t>Acuerdo por el que se emiten los Lineamientos generales para la aplicación de la vía regulatoria abreviada para el otorgamiento de los registros sanitarios de insumos para la salud en los que se reconocen como equivalentes los requisitos solicitados, pruebas y procedimientos de evaluación emitidos por autoridades regulatorias de referencia y el programa de precalificación de la OMS</w:t>
      </w:r>
      <w:r w:rsidRPr="00EF68C9">
        <w:t>, tiene por objeto establecer las disposiciones que debe observar la Comisión Federal para la Protección contra Riesgos Sanitari</w:t>
      </w:r>
      <w:r w:rsidRPr="00EF68C9">
        <w:t>os, para reconocer las decisiones de otras Autoridades Regulatorias de Referencia, y del Programa de Precalificación de Medicamentos de la OMS, para el otorgamiento del registro sanitario de insumos para la salud en territorio nacional.</w:t>
      </w:r>
    </w:p>
    <w:p w:rsidR="00D60927" w:rsidRPr="00B22706" w:rsidP="003918E9" w14:paraId="0CB6B2E6" w14:textId="77777777">
      <w:pPr>
        <w:pStyle w:val="FootnoteText"/>
        <w:jc w:val="center"/>
        <w:rPr>
          <w:sz w:val="18"/>
        </w:rPr>
      </w:pPr>
      <w:r w:rsidRPr="00B22706">
        <w:rPr>
          <w:b/>
          <w:sz w:val="18"/>
        </w:rPr>
        <w:t>__________</w:t>
      </w:r>
    </w:p>
    <w:sectPr w:rsidSect="00324956">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6" w:h="16838" w:code="9"/>
      <w:pgMar w:top="1701"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EF68C9" w:rsidP="00EF68C9" w14:paraId="458B996B" w14:textId="77777777">
    <w:pPr>
      <w:pStyle w:val="Footer"/>
    </w:pPr>
    <w:bookmarkStart w:id="10" w:name="_Hlk23403603"/>
    <w:bookmarkStart w:id="11" w:name="_Hlk23403604"/>
    <w:r w:rsidRPr="00EF68C9">
      <w:t xml:space="preserve"> </w:t>
    </w:r>
    <w:bookmarkEnd w:id="10"/>
    <w:bookmarkEnd w:id="1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EF68C9" w:rsidP="00EF68C9" w14:paraId="0DA5EB1B" w14:textId="77777777">
    <w:pPr>
      <w:pStyle w:val="Footer"/>
    </w:pPr>
    <w:bookmarkStart w:id="12" w:name="_Hlk23403605"/>
    <w:bookmarkStart w:id="13" w:name="_Hlk23403606"/>
    <w:r w:rsidRPr="00EF68C9">
      <w:t xml:space="preserve"> </w:t>
    </w:r>
    <w:bookmarkEnd w:id="12"/>
    <w:bookmarkEnd w:id="1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68C9" w:rsidRPr="00EF68C9" w:rsidP="00EF68C9" w14:paraId="36AC47E6" w14:textId="77777777">
    <w:pPr>
      <w:pStyle w:val="Footer"/>
    </w:pPr>
    <w:bookmarkStart w:id="20" w:name="_Hlk23403609"/>
    <w:bookmarkStart w:id="21" w:name="_Hlk23403610"/>
    <w:r w:rsidRPr="00EF68C9">
      <w:t xml:space="preserve"> </w:t>
    </w:r>
    <w:bookmarkEnd w:id="20"/>
    <w:bookmarkEnd w:id="2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24956" w:rsidRPr="00EF68C9" w:rsidP="00ED54E0" w14:paraId="26CEB13F" w14:textId="77777777">
      <w:bookmarkStart w:id="0" w:name="_Hlk23403611"/>
      <w:bookmarkStart w:id="1" w:name="_Hlk23403612"/>
      <w:r w:rsidRPr="00EF68C9">
        <w:separator/>
      </w:r>
      <w:bookmarkEnd w:id="0"/>
      <w:bookmarkEnd w:id="1"/>
    </w:p>
  </w:footnote>
  <w:footnote w:type="continuationSeparator" w:id="1">
    <w:p w:rsidR="00324956" w:rsidRPr="00EF68C9" w:rsidP="00ED54E0" w14:paraId="608FB39D" w14:textId="77777777">
      <w:bookmarkStart w:id="2" w:name="_Hlk23403613"/>
      <w:bookmarkStart w:id="3" w:name="_Hlk23403614"/>
      <w:r w:rsidRPr="00EF68C9">
        <w:continuationSeparator/>
      </w:r>
      <w:bookmarkEnd w:id="2"/>
      <w:bookmarkEnd w:id="3"/>
    </w:p>
  </w:footnote>
  <w:footnote w:id="2">
    <w:p w:rsidR="00F95856" w:rsidRPr="00F95856" w14:paraId="1104B5FA" w14:textId="77777777">
      <w:pPr>
        <w:pStyle w:val="FootnoteText"/>
      </w:pPr>
      <w:r>
        <w:rPr>
          <w:rStyle w:val="FootnoteReference"/>
        </w:rPr>
        <w:footnoteRef/>
      </w:r>
      <w:r>
        <w:t xml:space="preserve"> </w:t>
      </w:r>
      <w:r w:rsidRPr="00117DBD" w:rsidR="00117DBD">
        <w:rPr>
          <w:szCs w:val="16"/>
        </w:rPr>
        <w:t>Entre otras cosas, puede aportarse la dirección de un sitio web, un anexo en pdf u otra información que indique dónde se puede obtener el texto de la medida definitiva</w:t>
      </w:r>
      <w:r w:rsidR="001D319B">
        <w:rPr>
          <w:szCs w:val="16"/>
        </w:rPr>
        <w:t>/</w:t>
      </w:r>
      <w:r w:rsidR="00A349D8">
        <w:rPr>
          <w:szCs w:val="16"/>
        </w:rPr>
        <w:t xml:space="preserve">modificación </w:t>
      </w:r>
      <w:r w:rsidRPr="001D319B" w:rsidR="001D319B">
        <w:rPr>
          <w:szCs w:val="16"/>
        </w:rPr>
        <w:t xml:space="preserve">de la medida </w:t>
      </w:r>
      <w:r w:rsidRPr="00117DBD" w:rsidR="00117DBD">
        <w:rPr>
          <w:szCs w:val="16"/>
        </w:rPr>
        <w:t>y/o los documentos interpretativos</w:t>
      </w:r>
      <w:r w:rsidRPr="00EF68C9">
        <w:rPr>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68C9" w:rsidRPr="00EF68C9" w:rsidP="00EF68C9" w14:paraId="3AAB850C" w14:textId="77777777">
    <w:pPr>
      <w:pStyle w:val="Header"/>
      <w:spacing w:after="240"/>
      <w:jc w:val="center"/>
    </w:pPr>
    <w:bookmarkStart w:id="5" w:name="_Hlk23403599"/>
    <w:bookmarkStart w:id="6" w:name="_Hlk23403600"/>
    <w:r w:rsidRPr="00EF68C9">
      <w:t>JOB/TBT/344</w:t>
    </w:r>
  </w:p>
  <w:p w:rsidR="00EF68C9" w:rsidRPr="00EF68C9" w:rsidP="00EF68C9" w14:paraId="611BF5EC" w14:textId="77777777">
    <w:pPr>
      <w:pStyle w:val="Header"/>
      <w:pBdr>
        <w:bottom w:val="single" w:sz="4" w:space="1" w:color="auto"/>
      </w:pBdr>
      <w:jc w:val="center"/>
    </w:pPr>
    <w:r w:rsidRPr="00EF68C9">
      <w:t xml:space="preserve">- </w:t>
    </w:r>
    <w:r w:rsidRPr="00EF68C9">
      <w:fldChar w:fldCharType="begin"/>
    </w:r>
    <w:r w:rsidRPr="00EF68C9">
      <w:instrText xml:space="preserve"> PAGE  \* Arabic  \* MERGEFORMAT </w:instrText>
    </w:r>
    <w:r w:rsidRPr="00EF68C9">
      <w:fldChar w:fldCharType="separate"/>
    </w:r>
    <w:r w:rsidRPr="00EF68C9">
      <w:t>1</w:t>
    </w:r>
    <w:r w:rsidRPr="00EF68C9">
      <w:fldChar w:fldCharType="end"/>
    </w:r>
    <w:r w:rsidRPr="00EF68C9">
      <w:t xml:space="preserve"> -</w:t>
    </w:r>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3508" w:rsidP="00583508" w14:paraId="55AA42C6" w14:textId="77777777">
    <w:pPr>
      <w:pStyle w:val="Header"/>
      <w:pBdr>
        <w:bottom w:val="single" w:sz="4" w:space="1" w:color="auto"/>
      </w:pBdr>
      <w:tabs>
        <w:tab w:val="clear" w:pos="4513"/>
        <w:tab w:val="clear" w:pos="9027"/>
      </w:tabs>
      <w:jc w:val="center"/>
    </w:pPr>
    <w:bookmarkStart w:id="7" w:name="_Hlk23403601"/>
    <w:bookmarkStart w:id="8" w:name="_Hlk23403602"/>
    <w:bookmarkStart w:id="9" w:name="spsSymbolHeader"/>
    <w:r>
      <w:t>G/TBT/N/MEX/534/Add.3</w:t>
    </w:r>
    <w:bookmarkEnd w:id="9"/>
  </w:p>
  <w:p w:rsidR="00470C19" w:rsidP="00583508" w14:paraId="7FD09425" w14:textId="77777777">
    <w:pPr>
      <w:pStyle w:val="Header"/>
      <w:pBdr>
        <w:bottom w:val="single" w:sz="4" w:space="1" w:color="auto"/>
      </w:pBdr>
      <w:tabs>
        <w:tab w:val="clear" w:pos="4513"/>
        <w:tab w:val="clear" w:pos="9027"/>
      </w:tabs>
      <w:jc w:val="center"/>
    </w:pPr>
  </w:p>
  <w:p w:rsidR="00EF68C9" w:rsidRPr="00EF68C9" w:rsidP="00583508" w14:paraId="7FD0570F" w14:textId="77777777">
    <w:pPr>
      <w:pStyle w:val="Header"/>
      <w:pBdr>
        <w:bottom w:val="single" w:sz="4" w:space="1" w:color="auto"/>
      </w:pBdr>
      <w:tabs>
        <w:tab w:val="clear" w:pos="4513"/>
        <w:tab w:val="clear" w:pos="9027"/>
      </w:tabs>
      <w:jc w:val="center"/>
    </w:pPr>
    <w:r w:rsidRPr="00EF68C9">
      <w:t xml:space="preserve">- </w:t>
    </w:r>
    <w:r w:rsidRPr="00EF68C9">
      <w:fldChar w:fldCharType="begin"/>
    </w:r>
    <w:r w:rsidRPr="00EF68C9">
      <w:instrText xml:space="preserve"> PAGE  \* Arabic  \* MERGEFORMAT </w:instrText>
    </w:r>
    <w:r w:rsidRPr="00EF68C9">
      <w:fldChar w:fldCharType="separate"/>
    </w:r>
    <w:r w:rsidRPr="00EF68C9">
      <w:t>2</w:t>
    </w:r>
    <w:r w:rsidRPr="00EF68C9">
      <w:fldChar w:fldCharType="end"/>
    </w:r>
    <w:r w:rsidRPr="00EF68C9">
      <w:t xml:space="preserve"> -</w:t>
    </w:r>
    <w:bookmarkEnd w:id="7"/>
    <w:bookmarkEnd w:id="8"/>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jc w:val="center"/>
      <w:tblCellMar>
        <w:left w:w="0" w:type="dxa"/>
        <w:right w:w="0" w:type="dxa"/>
      </w:tblCellMar>
      <w:tblLook w:val="04A0"/>
    </w:tblPr>
    <w:tblGrid>
      <w:gridCol w:w="3815"/>
      <w:gridCol w:w="2017"/>
      <w:gridCol w:w="3194"/>
    </w:tblGrid>
    <w:tr w14:paraId="04244E2A" w14:textId="77777777" w:rsidTr="00EF68C9">
      <w:tblPrEx>
        <w:tblW w:w="5000" w:type="pct"/>
        <w:jc w:val="center"/>
        <w:tblLook w:val="04A0"/>
      </w:tblPrEx>
      <w:trPr>
        <w:trHeight w:val="240"/>
        <w:jc w:val="center"/>
      </w:trPr>
      <w:tc>
        <w:tcPr>
          <w:tcW w:w="2053" w:type="pct"/>
          <w:shd w:val="clear" w:color="auto" w:fill="auto"/>
          <w:tcMar>
            <w:left w:w="108" w:type="dxa"/>
            <w:right w:w="108" w:type="dxa"/>
          </w:tcMar>
          <w:vAlign w:val="center"/>
        </w:tcPr>
        <w:p w:rsidR="00EF68C9" w:rsidRPr="00EF68C9" w:rsidP="00EF68C9" w14:paraId="7859DC08" w14:textId="77777777">
          <w:pPr>
            <w:rPr>
              <w:rFonts w:eastAsia="Verdana" w:cs="Verdana"/>
              <w:noProof/>
              <w:szCs w:val="18"/>
              <w:lang w:eastAsia="en-GB"/>
            </w:rPr>
          </w:pPr>
          <w:bookmarkStart w:id="14" w:name="_Hlk23403607"/>
          <w:bookmarkStart w:id="15" w:name="_Hlk23403608"/>
        </w:p>
      </w:tc>
      <w:tc>
        <w:tcPr>
          <w:tcW w:w="2947" w:type="pct"/>
          <w:gridSpan w:val="2"/>
          <w:shd w:val="clear" w:color="auto" w:fill="auto"/>
          <w:tcMar>
            <w:left w:w="108" w:type="dxa"/>
            <w:right w:w="108" w:type="dxa"/>
          </w:tcMar>
          <w:vAlign w:val="center"/>
        </w:tcPr>
        <w:p w:rsidR="00EF68C9" w:rsidRPr="00EF68C9" w:rsidP="00EF68C9" w14:paraId="2A5B1AEA" w14:textId="77777777">
          <w:pPr>
            <w:jc w:val="right"/>
            <w:rPr>
              <w:rFonts w:eastAsia="Verdana" w:cs="Verdana"/>
              <w:b/>
              <w:color w:val="FF0000"/>
              <w:szCs w:val="18"/>
            </w:rPr>
          </w:pPr>
        </w:p>
      </w:tc>
    </w:tr>
    <w:tr w14:paraId="7FDA2C2B" w14:textId="77777777" w:rsidTr="00EF68C9">
      <w:tblPrEx>
        <w:tblW w:w="5000" w:type="pct"/>
        <w:jc w:val="center"/>
        <w:tblLook w:val="04A0"/>
      </w:tblPrEx>
      <w:trPr>
        <w:trHeight w:val="213"/>
        <w:jc w:val="center"/>
      </w:trPr>
      <w:tc>
        <w:tcPr>
          <w:tcW w:w="2053" w:type="pct"/>
          <w:vMerge w:val="restart"/>
          <w:shd w:val="clear" w:color="auto" w:fill="auto"/>
          <w:tcMar>
            <w:left w:w="0" w:type="dxa"/>
            <w:right w:w="0" w:type="dxa"/>
          </w:tcMar>
        </w:tcPr>
        <w:p w:rsidR="00EF68C9" w:rsidRPr="00EF68C9" w:rsidP="00EF68C9" w14:paraId="7FD75BD9" w14:textId="77777777">
          <w:pPr>
            <w:jc w:val="left"/>
            <w:rPr>
              <w:rFonts w:eastAsia="Verdana" w:cs="Verdana"/>
              <w:szCs w:val="18"/>
            </w:rPr>
          </w:pPr>
          <w:r w:rsidRPr="00EF68C9">
            <w:rPr>
              <w:rFonts w:eastAsia="Verdana" w:cs="Verdana"/>
              <w:noProof/>
              <w:szCs w:val="18"/>
            </w:rPr>
            <w:drawing>
              <wp:inline distT="0" distB="0" distL="0" distR="0">
                <wp:extent cx="2422800" cy="720000"/>
                <wp:effectExtent l="0" t="0" r="0" b="4445"/>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422800" cy="720000"/>
                        </a:xfrm>
                        <a:prstGeom prst="rect">
                          <a:avLst/>
                        </a:prstGeom>
                      </pic:spPr>
                    </pic:pic>
                  </a:graphicData>
                </a:graphic>
              </wp:inline>
            </w:drawing>
          </w:r>
        </w:p>
      </w:tc>
      <w:tc>
        <w:tcPr>
          <w:tcW w:w="2947" w:type="pct"/>
          <w:gridSpan w:val="2"/>
          <w:shd w:val="clear" w:color="auto" w:fill="auto"/>
          <w:tcMar>
            <w:left w:w="108" w:type="dxa"/>
            <w:right w:w="108" w:type="dxa"/>
          </w:tcMar>
        </w:tcPr>
        <w:p w:rsidR="00EF68C9" w:rsidRPr="00EF68C9" w:rsidP="00EF68C9" w14:paraId="03EB95B0" w14:textId="77777777">
          <w:pPr>
            <w:jc w:val="right"/>
            <w:rPr>
              <w:rFonts w:eastAsia="Verdana" w:cs="Verdana"/>
              <w:b/>
              <w:szCs w:val="18"/>
            </w:rPr>
          </w:pPr>
        </w:p>
      </w:tc>
    </w:tr>
    <w:tr w14:paraId="0EF69B72" w14:textId="77777777" w:rsidTr="00EF68C9">
      <w:tblPrEx>
        <w:tblW w:w="5000" w:type="pct"/>
        <w:jc w:val="center"/>
        <w:tblLook w:val="04A0"/>
      </w:tblPrEx>
      <w:trPr>
        <w:trHeight w:val="868"/>
        <w:jc w:val="center"/>
      </w:trPr>
      <w:tc>
        <w:tcPr>
          <w:tcW w:w="2053" w:type="pct"/>
          <w:vMerge/>
          <w:shd w:val="clear" w:color="auto" w:fill="auto"/>
          <w:tcMar>
            <w:left w:w="108" w:type="dxa"/>
            <w:right w:w="108" w:type="dxa"/>
          </w:tcMar>
        </w:tcPr>
        <w:p w:rsidR="00EF68C9" w:rsidRPr="00EF68C9" w:rsidP="00EF68C9" w14:paraId="6FDD6667" w14:textId="77777777">
          <w:pPr>
            <w:jc w:val="left"/>
            <w:rPr>
              <w:rFonts w:eastAsia="Verdana" w:cs="Verdana"/>
              <w:noProof/>
              <w:szCs w:val="18"/>
              <w:lang w:eastAsia="en-GB"/>
            </w:rPr>
          </w:pPr>
        </w:p>
      </w:tc>
      <w:tc>
        <w:tcPr>
          <w:tcW w:w="2947" w:type="pct"/>
          <w:gridSpan w:val="2"/>
          <w:shd w:val="clear" w:color="auto" w:fill="auto"/>
          <w:tcMar>
            <w:left w:w="108" w:type="dxa"/>
            <w:right w:w="108" w:type="dxa"/>
          </w:tcMar>
        </w:tcPr>
        <w:p w:rsidR="00D763A2" w:rsidRPr="002F663C" w:rsidP="00D763A2" w14:paraId="1BAE7621" w14:textId="77777777">
          <w:pPr>
            <w:jc w:val="right"/>
            <w:rPr>
              <w:rFonts w:eastAsia="Calibri" w:cs="Times New Roman"/>
              <w:b/>
              <w:szCs w:val="16"/>
            </w:rPr>
          </w:pPr>
          <w:bookmarkStart w:id="16" w:name="bmkSymbols"/>
          <w:r w:rsidRPr="002F663C">
            <w:rPr>
              <w:rFonts w:eastAsia="Calibri" w:cs="Times New Roman"/>
              <w:b/>
              <w:szCs w:val="16"/>
            </w:rPr>
            <w:t>G/TBT/N/MEX/534/Add.3</w:t>
          </w:r>
          <w:bookmarkEnd w:id="16"/>
        </w:p>
      </w:tc>
    </w:tr>
    <w:tr w14:paraId="462C05CF" w14:textId="77777777" w:rsidTr="00EF68C9">
      <w:tblPrEx>
        <w:tblW w:w="5000" w:type="pct"/>
        <w:jc w:val="center"/>
        <w:tblLook w:val="04A0"/>
      </w:tblPrEx>
      <w:trPr>
        <w:trHeight w:val="240"/>
        <w:jc w:val="center"/>
      </w:trPr>
      <w:tc>
        <w:tcPr>
          <w:tcW w:w="2053" w:type="pct"/>
          <w:vMerge/>
          <w:shd w:val="clear" w:color="auto" w:fill="auto"/>
          <w:tcMar>
            <w:left w:w="108" w:type="dxa"/>
            <w:right w:w="108" w:type="dxa"/>
          </w:tcMar>
          <w:vAlign w:val="center"/>
        </w:tcPr>
        <w:p w:rsidR="00EF68C9" w:rsidRPr="00642BF9" w:rsidP="00EF68C9" w14:paraId="25B61485" w14:textId="77777777">
          <w:pPr>
            <w:rPr>
              <w:rFonts w:eastAsia="Verdana" w:cs="Verdana"/>
              <w:szCs w:val="18"/>
              <w:lang w:val="en-GB"/>
            </w:rPr>
          </w:pPr>
        </w:p>
      </w:tc>
      <w:tc>
        <w:tcPr>
          <w:tcW w:w="2947" w:type="pct"/>
          <w:gridSpan w:val="2"/>
          <w:shd w:val="clear" w:color="auto" w:fill="auto"/>
          <w:tcMar>
            <w:left w:w="108" w:type="dxa"/>
            <w:right w:w="108" w:type="dxa"/>
          </w:tcMar>
          <w:vAlign w:val="center"/>
        </w:tcPr>
        <w:p w:rsidR="00EF68C9" w:rsidRPr="00EF68C9" w:rsidP="00EF68C9" w14:paraId="553DFD52" w14:textId="77777777">
          <w:pPr>
            <w:jc w:val="right"/>
            <w:rPr>
              <w:rFonts w:eastAsia="Verdana" w:cs="Verdana"/>
              <w:szCs w:val="18"/>
            </w:rPr>
          </w:pPr>
          <w:bookmarkStart w:id="17" w:name="bmkDate"/>
          <w:r w:rsidRPr="00EF68C9">
            <w:rPr>
              <w:rFonts w:eastAsia="Verdana" w:cs="Verdana"/>
              <w:szCs w:val="18"/>
            </w:rPr>
            <w:t>24 de julio de 2025</w:t>
          </w:r>
          <w:bookmarkEnd w:id="17"/>
        </w:p>
      </w:tc>
    </w:tr>
    <w:tr w14:paraId="6779C04A" w14:textId="77777777" w:rsidTr="00EF68C9">
      <w:tblPrEx>
        <w:tblW w:w="5000" w:type="pct"/>
        <w:jc w:val="center"/>
        <w:tblLook w:val="04A0"/>
      </w:tblPrEx>
      <w:trPr>
        <w:trHeight w:val="412"/>
        <w:jc w:val="center"/>
      </w:trPr>
      <w:tc>
        <w:tcPr>
          <w:tcW w:w="3201" w:type="pct"/>
          <w:gridSpan w:val="2"/>
          <w:tcBorders>
            <w:bottom w:val="single" w:sz="4" w:space="0" w:color="auto"/>
          </w:tcBorders>
          <w:shd w:val="clear" w:color="auto" w:fill="auto"/>
          <w:tcMar>
            <w:top w:w="0" w:type="dxa"/>
            <w:left w:w="108" w:type="dxa"/>
            <w:bottom w:w="57" w:type="dxa"/>
            <w:right w:w="108" w:type="dxa"/>
          </w:tcMar>
          <w:vAlign w:val="bottom"/>
        </w:tcPr>
        <w:p w:rsidR="00EF68C9" w:rsidRPr="00EF68C9" w:rsidP="00EF68C9" w14:paraId="21E7B9EE" w14:textId="77777777">
          <w:pPr>
            <w:jc w:val="left"/>
            <w:rPr>
              <w:rFonts w:eastAsia="Verdana" w:cs="Verdana"/>
              <w:b/>
              <w:szCs w:val="18"/>
            </w:rPr>
          </w:pPr>
          <w:bookmarkStart w:id="18" w:name="bmkSerial"/>
          <w:r>
            <w:rPr>
              <w:b w:val="0"/>
              <w:color w:val="FF0000"/>
            </w:rPr>
            <w:t>(25-4747)</w:t>
          </w:r>
          <w:bookmarkEnd w:id="18"/>
        </w:p>
      </w:tc>
      <w:tc>
        <w:tcPr>
          <w:tcW w:w="1799" w:type="pct"/>
          <w:tcBorders>
            <w:bottom w:val="single" w:sz="4" w:space="0" w:color="auto"/>
          </w:tcBorders>
          <w:shd w:val="clear" w:color="auto" w:fill="auto"/>
          <w:tcMar>
            <w:top w:w="0" w:type="dxa"/>
            <w:left w:w="108" w:type="dxa"/>
            <w:bottom w:w="57" w:type="dxa"/>
            <w:right w:w="108" w:type="dxa"/>
          </w:tcMar>
          <w:vAlign w:val="bottom"/>
        </w:tcPr>
        <w:p w:rsidR="00EF68C9" w:rsidRPr="00EF68C9" w:rsidP="00EF68C9" w14:paraId="51D4B03C" w14:textId="77777777">
          <w:pPr>
            <w:jc w:val="right"/>
            <w:rPr>
              <w:rFonts w:eastAsia="Verdana" w:cs="Verdana"/>
              <w:szCs w:val="18"/>
            </w:rPr>
          </w:pPr>
          <w:r w:rsidRPr="00EF68C9">
            <w:rPr>
              <w:rFonts w:eastAsia="Verdana" w:cs="Verdana"/>
              <w:szCs w:val="18"/>
            </w:rPr>
            <w:t xml:space="preserve">Página: </w:t>
          </w:r>
          <w:r w:rsidRPr="00EF68C9">
            <w:rPr>
              <w:rFonts w:eastAsia="Verdana" w:cs="Verdana"/>
              <w:szCs w:val="18"/>
            </w:rPr>
            <w:fldChar w:fldCharType="begin"/>
          </w:r>
          <w:r w:rsidRPr="00EF68C9">
            <w:rPr>
              <w:rFonts w:eastAsia="Verdana" w:cs="Verdana"/>
              <w:szCs w:val="18"/>
            </w:rPr>
            <w:instrText xml:space="preserve"> PAGE  \* Arabic  \* MERGEFORMAT </w:instrText>
          </w:r>
          <w:r w:rsidRPr="00EF68C9">
            <w:rPr>
              <w:rFonts w:eastAsia="Verdana" w:cs="Verdana"/>
              <w:szCs w:val="18"/>
            </w:rPr>
            <w:fldChar w:fldCharType="separate"/>
          </w:r>
          <w:r w:rsidRPr="00EF68C9">
            <w:rPr>
              <w:rFonts w:ascii="Verdana" w:eastAsia="Verdana" w:hAnsi="Verdana" w:cs="Verdana"/>
              <w:sz w:val="18"/>
              <w:szCs w:val="18"/>
              <w:lang w:val="es-ES" w:eastAsia="en-US" w:bidi="ar-SA"/>
            </w:rPr>
            <w:t>1</w:t>
          </w:r>
          <w:r w:rsidRPr="00EF68C9">
            <w:rPr>
              <w:rFonts w:eastAsia="Verdana" w:cs="Verdana"/>
              <w:szCs w:val="18"/>
            </w:rPr>
            <w:fldChar w:fldCharType="end"/>
          </w:r>
          <w:r w:rsidRPr="00EF68C9">
            <w:rPr>
              <w:rFonts w:eastAsia="Verdana" w:cs="Verdana"/>
              <w:szCs w:val="18"/>
            </w:rPr>
            <w:t>/</w:t>
          </w:r>
          <w:r w:rsidRPr="00EF68C9">
            <w:rPr>
              <w:rFonts w:eastAsia="Verdana" w:cs="Verdana"/>
              <w:szCs w:val="18"/>
            </w:rPr>
            <w:fldChar w:fldCharType="begin"/>
          </w:r>
          <w:r w:rsidRPr="00EF68C9">
            <w:rPr>
              <w:rFonts w:eastAsia="Verdana" w:cs="Verdana"/>
              <w:szCs w:val="18"/>
            </w:rPr>
            <w:instrText xml:space="preserve"> NUMPAGES  \# "0" \* Arabic  \* MERGEFORMAT </w:instrText>
          </w:r>
          <w:r w:rsidRPr="00EF68C9">
            <w:rPr>
              <w:rFonts w:eastAsia="Verdana" w:cs="Verdana"/>
              <w:szCs w:val="18"/>
            </w:rPr>
            <w:fldChar w:fldCharType="separate"/>
          </w:r>
          <w:r w:rsidRPr="00EF68C9">
            <w:rPr>
              <w:rFonts w:ascii="Verdana" w:eastAsia="Verdana" w:hAnsi="Verdana" w:cs="Verdana"/>
              <w:sz w:val="18"/>
              <w:szCs w:val="18"/>
              <w:lang w:val="es-ES" w:eastAsia="en-US" w:bidi="ar-SA"/>
            </w:rPr>
            <w:t>2</w:t>
          </w:r>
          <w:r w:rsidRPr="00EF68C9">
            <w:rPr>
              <w:rFonts w:eastAsia="Verdana" w:cs="Verdana"/>
              <w:szCs w:val="18"/>
            </w:rPr>
            <w:fldChar w:fldCharType="end"/>
          </w:r>
        </w:p>
      </w:tc>
    </w:tr>
    <w:tr w14:paraId="6BA7C5E9" w14:textId="77777777" w:rsidTr="00EF68C9">
      <w:tblPrEx>
        <w:tblW w:w="5000" w:type="pct"/>
        <w:jc w:val="center"/>
        <w:tblLook w:val="04A0"/>
      </w:tblPrEx>
      <w:trPr>
        <w:trHeight w:val="240"/>
        <w:jc w:val="center"/>
      </w:trPr>
      <w:tc>
        <w:tcPr>
          <w:tcW w:w="3201" w:type="pct"/>
          <w:gridSpan w:val="2"/>
          <w:tcBorders>
            <w:top w:val="single" w:sz="4" w:space="0" w:color="auto"/>
          </w:tcBorders>
          <w:shd w:val="clear" w:color="auto" w:fill="auto"/>
          <w:tcMar>
            <w:top w:w="113" w:type="dxa"/>
            <w:left w:w="108" w:type="dxa"/>
            <w:bottom w:w="57" w:type="dxa"/>
            <w:right w:w="108" w:type="dxa"/>
          </w:tcMar>
          <w:vAlign w:val="center"/>
        </w:tcPr>
        <w:p w:rsidR="00EF68C9" w:rsidRPr="00EF68C9" w:rsidP="00EF68C9" w14:paraId="44D2D690" w14:textId="77777777">
          <w:pPr>
            <w:jc w:val="left"/>
            <w:rPr>
              <w:rFonts w:eastAsia="Verdana" w:cs="Verdana"/>
              <w:szCs w:val="18"/>
            </w:rPr>
          </w:pPr>
          <w:r w:rsidRPr="00EF68C9">
            <w:rPr>
              <w:b/>
              <w:szCs w:val="18"/>
            </w:rPr>
            <w:t>Comité de Obstáculos Técnicos al Comercio</w:t>
          </w:r>
        </w:p>
      </w:tc>
      <w:tc>
        <w:tcPr>
          <w:tcW w:w="1799" w:type="pct"/>
          <w:tcBorders>
            <w:top w:val="single" w:sz="4" w:space="0" w:color="auto"/>
          </w:tcBorders>
          <w:shd w:val="clear" w:color="auto" w:fill="auto"/>
          <w:tcMar>
            <w:top w:w="113" w:type="dxa"/>
            <w:left w:w="108" w:type="dxa"/>
            <w:bottom w:w="57" w:type="dxa"/>
            <w:right w:w="108" w:type="dxa"/>
          </w:tcMar>
        </w:tcPr>
        <w:p w:rsidR="00EF68C9" w:rsidRPr="00EF68C9" w:rsidP="00EF68C9" w14:paraId="677E1991" w14:textId="77777777">
          <w:pPr>
            <w:jc w:val="right"/>
            <w:rPr>
              <w:rFonts w:eastAsia="Verdana" w:cs="Verdana"/>
              <w:bCs/>
              <w:szCs w:val="18"/>
            </w:rPr>
          </w:pPr>
          <w:r w:rsidRPr="00EF68C9">
            <w:t xml:space="preserve">Original: </w:t>
          </w:r>
          <w:bookmarkStart w:id="19" w:name="bmkOriginalLanguage"/>
          <w:r w:rsidRPr="00EF68C9">
            <w:t>español</w:t>
          </w:r>
          <w:bookmarkEnd w:id="19"/>
        </w:p>
      </w:tc>
    </w:tr>
    <w:bookmarkEnd w:id="14"/>
    <w:bookmarkEnd w:id="15"/>
  </w:tbl>
  <w:p w:rsidR="00ED54E0" w:rsidRPr="00EF68C9" w:rsidP="00EF68C9" w14:paraId="1E606D9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7856F39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CAB86AA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3F7284C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1452D416"/>
    <w:numStyleLink w:val="LegalHeadings"/>
  </w:abstractNum>
  <w:abstractNum w:abstractNumId="12">
    <w:nsid w:val="57551E12"/>
    <w:multiLevelType w:val="multilevel"/>
    <w:tmpl w:val="1452D41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85554745">
    <w:abstractNumId w:val="9"/>
  </w:num>
  <w:num w:numId="2" w16cid:durableId="985664844">
    <w:abstractNumId w:val="7"/>
  </w:num>
  <w:num w:numId="3" w16cid:durableId="122191628">
    <w:abstractNumId w:val="6"/>
  </w:num>
  <w:num w:numId="4" w16cid:durableId="321782328">
    <w:abstractNumId w:val="5"/>
  </w:num>
  <w:num w:numId="5" w16cid:durableId="717632463">
    <w:abstractNumId w:val="4"/>
  </w:num>
  <w:num w:numId="6" w16cid:durableId="1119883269">
    <w:abstractNumId w:val="12"/>
  </w:num>
  <w:num w:numId="7" w16cid:durableId="164396604">
    <w:abstractNumId w:val="11"/>
  </w:num>
  <w:num w:numId="8" w16cid:durableId="1397587709">
    <w:abstractNumId w:val="10"/>
  </w:num>
  <w:num w:numId="9" w16cid:durableId="1079444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4284357">
    <w:abstractNumId w:val="13"/>
  </w:num>
  <w:num w:numId="11" w16cid:durableId="1162740813">
    <w:abstractNumId w:val="8"/>
  </w:num>
  <w:num w:numId="12" w16cid:durableId="1169558199">
    <w:abstractNumId w:val="3"/>
  </w:num>
  <w:num w:numId="13" w16cid:durableId="370082694">
    <w:abstractNumId w:val="2"/>
  </w:num>
  <w:num w:numId="14" w16cid:durableId="1292175367">
    <w:abstractNumId w:val="1"/>
  </w:num>
  <w:num w:numId="15" w16cid:durableId="1063715717">
    <w:abstractNumId w:val="0"/>
  </w:num>
  <w:num w:numId="16" w16cid:durableId="428161499">
    <w:abstractNumId w:val="11"/>
    <w:lvlOverride w:ilvl="0">
      <w:lvl w:ilvl="0">
        <w:start w:val="1"/>
        <w:numFmt w:val="decimal"/>
        <w:isLgl/>
        <w:suff w:val="nothing"/>
        <w:lvlText w:val="%1  "/>
        <w:lvlJc w:val="left"/>
        <w:pPr>
          <w:ind w:left="0" w:firstLine="0"/>
        </w:pPr>
        <w:rPr>
          <w:rFonts w:hint="default"/>
        </w:rPr>
      </w:lvl>
    </w:lvlOverride>
    <w:lvlOverride w:ilvl="1">
      <w:lvl w:ilvl="1">
        <w:start w:val="1"/>
        <w:numFmt w:val="decimal"/>
        <w:isLgl/>
        <w:suff w:val="nothing"/>
        <w:lvlText w:val="%1.%2  "/>
        <w:lvlJc w:val="left"/>
        <w:pPr>
          <w:ind w:left="0" w:firstLine="0"/>
        </w:pPr>
        <w:rPr>
          <w:rFonts w:hint="default"/>
        </w:rPr>
      </w:lvl>
    </w:lvlOverride>
    <w:lvlOverride w:ilvl="2">
      <w:lvl w:ilvl="2">
        <w:start w:val="1"/>
        <w:numFmt w:val="decimal"/>
        <w:isLgl/>
        <w:suff w:val="nothing"/>
        <w:lvlText w:val="%1.%2.%3  "/>
        <w:lvlJc w:val="left"/>
        <w:pPr>
          <w:ind w:left="0" w:firstLine="0"/>
        </w:pPr>
        <w:rPr>
          <w:rFonts w:hint="default"/>
        </w:rPr>
      </w:lvl>
    </w:lvlOverride>
    <w:lvlOverride w:ilvl="3">
      <w:lvl w:ilvl="3">
        <w:start w:val="1"/>
        <w:numFmt w:val="decimal"/>
        <w:isLgl/>
        <w:suff w:val="nothing"/>
        <w:lvlText w:val="%1.%2.%3.%4  "/>
        <w:lvlJc w:val="left"/>
        <w:pPr>
          <w:ind w:left="0" w:firstLine="0"/>
        </w:pPr>
        <w:rPr>
          <w:rFonts w:hint="default"/>
        </w:rPr>
      </w:lvl>
    </w:lvlOverride>
    <w:lvlOverride w:ilvl="4">
      <w:lvl w:ilvl="4">
        <w:start w:val="1"/>
        <w:numFmt w:val="decimal"/>
        <w:isLgl/>
        <w:suff w:val="nothing"/>
        <w:lvlText w:val="%1.%2.%3.%4.%5  "/>
        <w:lvlJc w:val="left"/>
        <w:pPr>
          <w:ind w:left="0" w:firstLine="0"/>
        </w:pPr>
        <w:rPr>
          <w:rFonts w:hint="default"/>
        </w:rPr>
      </w:lvl>
    </w:lvlOverride>
    <w:lvlOverride w:ilvl="5">
      <w:lvl w:ilvl="5">
        <w:start w:val="1"/>
        <w:numFmt w:val="decimal"/>
        <w:isLgl/>
        <w:suff w:val="nothing"/>
        <w:lvlText w:val="%1.%2.%3.%4.%5.%6  "/>
        <w:lvlJc w:val="left"/>
        <w:pPr>
          <w:ind w:left="0" w:firstLine="0"/>
        </w:pPr>
        <w:rPr>
          <w:rFonts w:hint="default"/>
        </w:rPr>
      </w:lvl>
    </w:lvlOverride>
    <w:lvlOverride w:ilvl="6">
      <w:lvl w:ilvl="6">
        <w:start w:val="1"/>
        <w:numFmt w:val="decimal"/>
        <w:lvlRestart w:val="1"/>
        <w:isLgl/>
        <w:suff w:val="nothing"/>
        <w:lvlText w:val="%1.%7.  "/>
        <w:lvlJc w:val="left"/>
        <w:pPr>
          <w:ind w:left="0" w:firstLine="0"/>
        </w:pPr>
        <w:rPr>
          <w:rFonts w:hint="default"/>
        </w:rPr>
      </w:lvl>
    </w:lvlOverride>
    <w:lvlOverride w:ilvl="7">
      <w:lvl w:ilvl="7">
        <w:start w:val="1"/>
        <w:numFmt w:val="lowerLetter"/>
        <w:lvlText w:val="%8."/>
        <w:lvlJc w:val="left"/>
        <w:pPr>
          <w:tabs>
            <w:tab w:val="num" w:pos="907"/>
          </w:tabs>
          <w:ind w:left="907" w:hanging="340"/>
        </w:pPr>
        <w:rPr>
          <w:rFonts w:hint="default"/>
        </w:rPr>
      </w:lvl>
    </w:lvlOverride>
    <w:lvlOverride w:ilvl="8">
      <w:lvl w:ilvl="8">
        <w:start w:val="1"/>
        <w:numFmt w:val="lowerRoman"/>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SortMethod w:val="name"/>
  <w:defaultTabStop w:val="567"/>
  <w:hyphenationZone w:val="425"/>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72F6"/>
    <w:rsid w:val="00037AC4"/>
    <w:rsid w:val="000423BF"/>
    <w:rsid w:val="00043D6D"/>
    <w:rsid w:val="00043ECC"/>
    <w:rsid w:val="000844B6"/>
    <w:rsid w:val="000A4945"/>
    <w:rsid w:val="000A5283"/>
    <w:rsid w:val="000B31E1"/>
    <w:rsid w:val="000C25F0"/>
    <w:rsid w:val="0011356B"/>
    <w:rsid w:val="00117DBD"/>
    <w:rsid w:val="00124403"/>
    <w:rsid w:val="001276BB"/>
    <w:rsid w:val="0013337F"/>
    <w:rsid w:val="00175BCF"/>
    <w:rsid w:val="00175DD6"/>
    <w:rsid w:val="00182B84"/>
    <w:rsid w:val="00183601"/>
    <w:rsid w:val="001D319B"/>
    <w:rsid w:val="001E291F"/>
    <w:rsid w:val="00230E74"/>
    <w:rsid w:val="00233408"/>
    <w:rsid w:val="0027067B"/>
    <w:rsid w:val="00281997"/>
    <w:rsid w:val="002C181E"/>
    <w:rsid w:val="002D78C9"/>
    <w:rsid w:val="002F663C"/>
    <w:rsid w:val="00305F12"/>
    <w:rsid w:val="003156C6"/>
    <w:rsid w:val="00324956"/>
    <w:rsid w:val="00327D40"/>
    <w:rsid w:val="00335575"/>
    <w:rsid w:val="003572B4"/>
    <w:rsid w:val="00360937"/>
    <w:rsid w:val="00375683"/>
    <w:rsid w:val="003918E9"/>
    <w:rsid w:val="00397FF5"/>
    <w:rsid w:val="003B4DD0"/>
    <w:rsid w:val="003D3546"/>
    <w:rsid w:val="003D6420"/>
    <w:rsid w:val="00417D8E"/>
    <w:rsid w:val="00424340"/>
    <w:rsid w:val="004244A9"/>
    <w:rsid w:val="0043626D"/>
    <w:rsid w:val="00442BDE"/>
    <w:rsid w:val="00444BD5"/>
    <w:rsid w:val="00467032"/>
    <w:rsid w:val="0046754A"/>
    <w:rsid w:val="00470C19"/>
    <w:rsid w:val="00486575"/>
    <w:rsid w:val="004C5A53"/>
    <w:rsid w:val="004F203A"/>
    <w:rsid w:val="005127D6"/>
    <w:rsid w:val="005336B8"/>
    <w:rsid w:val="00544326"/>
    <w:rsid w:val="00547B5F"/>
    <w:rsid w:val="005547B1"/>
    <w:rsid w:val="005707AC"/>
    <w:rsid w:val="005733F2"/>
    <w:rsid w:val="00583508"/>
    <w:rsid w:val="005A1A22"/>
    <w:rsid w:val="005A2EBE"/>
    <w:rsid w:val="005B04B9"/>
    <w:rsid w:val="005B3ACA"/>
    <w:rsid w:val="005B68C7"/>
    <w:rsid w:val="005B7054"/>
    <w:rsid w:val="005C353B"/>
    <w:rsid w:val="005D5981"/>
    <w:rsid w:val="005F30CB"/>
    <w:rsid w:val="00612644"/>
    <w:rsid w:val="00620F21"/>
    <w:rsid w:val="0062527B"/>
    <w:rsid w:val="00627EB9"/>
    <w:rsid w:val="00635CBD"/>
    <w:rsid w:val="00642BF9"/>
    <w:rsid w:val="0064657D"/>
    <w:rsid w:val="00674CCD"/>
    <w:rsid w:val="006B3175"/>
    <w:rsid w:val="006D070E"/>
    <w:rsid w:val="006F5826"/>
    <w:rsid w:val="00700181"/>
    <w:rsid w:val="0070236C"/>
    <w:rsid w:val="00710E80"/>
    <w:rsid w:val="007141CF"/>
    <w:rsid w:val="0073755C"/>
    <w:rsid w:val="00745146"/>
    <w:rsid w:val="00745CBF"/>
    <w:rsid w:val="007577E3"/>
    <w:rsid w:val="00760003"/>
    <w:rsid w:val="00760DB3"/>
    <w:rsid w:val="00764027"/>
    <w:rsid w:val="007755FC"/>
    <w:rsid w:val="007764D7"/>
    <w:rsid w:val="00782B32"/>
    <w:rsid w:val="00787DBC"/>
    <w:rsid w:val="00796362"/>
    <w:rsid w:val="007B3D3F"/>
    <w:rsid w:val="007B57C5"/>
    <w:rsid w:val="007E6507"/>
    <w:rsid w:val="007F2B8E"/>
    <w:rsid w:val="007F32D1"/>
    <w:rsid w:val="00807247"/>
    <w:rsid w:val="00832439"/>
    <w:rsid w:val="00832639"/>
    <w:rsid w:val="00840C2B"/>
    <w:rsid w:val="00850CE3"/>
    <w:rsid w:val="008739FD"/>
    <w:rsid w:val="0087580A"/>
    <w:rsid w:val="00893E85"/>
    <w:rsid w:val="008B69D1"/>
    <w:rsid w:val="008C42D2"/>
    <w:rsid w:val="008C714D"/>
    <w:rsid w:val="008E2C13"/>
    <w:rsid w:val="008E372C"/>
    <w:rsid w:val="00915236"/>
    <w:rsid w:val="00943250"/>
    <w:rsid w:val="00951E9B"/>
    <w:rsid w:val="00963A2D"/>
    <w:rsid w:val="00992AEA"/>
    <w:rsid w:val="009A533D"/>
    <w:rsid w:val="009A6F54"/>
    <w:rsid w:val="009F51A2"/>
    <w:rsid w:val="009F7637"/>
    <w:rsid w:val="00A349D8"/>
    <w:rsid w:val="00A372AC"/>
    <w:rsid w:val="00A43C3A"/>
    <w:rsid w:val="00A6057A"/>
    <w:rsid w:val="00A74017"/>
    <w:rsid w:val="00A81A0F"/>
    <w:rsid w:val="00A91F44"/>
    <w:rsid w:val="00AA332C"/>
    <w:rsid w:val="00AA6B9C"/>
    <w:rsid w:val="00AB6542"/>
    <w:rsid w:val="00AC27F8"/>
    <w:rsid w:val="00AD4C72"/>
    <w:rsid w:val="00AD55DF"/>
    <w:rsid w:val="00AE2AEE"/>
    <w:rsid w:val="00AE568A"/>
    <w:rsid w:val="00AF3FE5"/>
    <w:rsid w:val="00AF4C4E"/>
    <w:rsid w:val="00B00276"/>
    <w:rsid w:val="00B03883"/>
    <w:rsid w:val="00B17BD8"/>
    <w:rsid w:val="00B22706"/>
    <w:rsid w:val="00B230EC"/>
    <w:rsid w:val="00B331D4"/>
    <w:rsid w:val="00B52738"/>
    <w:rsid w:val="00B54CBF"/>
    <w:rsid w:val="00B56EDC"/>
    <w:rsid w:val="00B622D2"/>
    <w:rsid w:val="00B6593A"/>
    <w:rsid w:val="00BB1341"/>
    <w:rsid w:val="00BB1F84"/>
    <w:rsid w:val="00BC1D7E"/>
    <w:rsid w:val="00BE5468"/>
    <w:rsid w:val="00BF067B"/>
    <w:rsid w:val="00C11EAC"/>
    <w:rsid w:val="00C15F6D"/>
    <w:rsid w:val="00C2459D"/>
    <w:rsid w:val="00C305D7"/>
    <w:rsid w:val="00C30F2A"/>
    <w:rsid w:val="00C3682D"/>
    <w:rsid w:val="00C43456"/>
    <w:rsid w:val="00C65C0C"/>
    <w:rsid w:val="00C71540"/>
    <w:rsid w:val="00C808FC"/>
    <w:rsid w:val="00C8278E"/>
    <w:rsid w:val="00C838A8"/>
    <w:rsid w:val="00C94EC2"/>
    <w:rsid w:val="00CA5556"/>
    <w:rsid w:val="00CB629C"/>
    <w:rsid w:val="00CD7D97"/>
    <w:rsid w:val="00CE3EE6"/>
    <w:rsid w:val="00CE4BA1"/>
    <w:rsid w:val="00D000C7"/>
    <w:rsid w:val="00D1010E"/>
    <w:rsid w:val="00D124C5"/>
    <w:rsid w:val="00D221B8"/>
    <w:rsid w:val="00D22E2C"/>
    <w:rsid w:val="00D31A79"/>
    <w:rsid w:val="00D366E1"/>
    <w:rsid w:val="00D51C5C"/>
    <w:rsid w:val="00D52A9D"/>
    <w:rsid w:val="00D55AAD"/>
    <w:rsid w:val="00D60927"/>
    <w:rsid w:val="00D747AE"/>
    <w:rsid w:val="00D763A2"/>
    <w:rsid w:val="00D9226C"/>
    <w:rsid w:val="00DA20BD"/>
    <w:rsid w:val="00DA4169"/>
    <w:rsid w:val="00DB3428"/>
    <w:rsid w:val="00DE50DB"/>
    <w:rsid w:val="00DF085F"/>
    <w:rsid w:val="00DF466E"/>
    <w:rsid w:val="00DF6AE1"/>
    <w:rsid w:val="00E1011F"/>
    <w:rsid w:val="00E46FD5"/>
    <w:rsid w:val="00E544BB"/>
    <w:rsid w:val="00E56545"/>
    <w:rsid w:val="00E626B0"/>
    <w:rsid w:val="00EA5D4F"/>
    <w:rsid w:val="00EB6C56"/>
    <w:rsid w:val="00EC74B2"/>
    <w:rsid w:val="00ED1D47"/>
    <w:rsid w:val="00ED54E0"/>
    <w:rsid w:val="00EE587D"/>
    <w:rsid w:val="00EF639C"/>
    <w:rsid w:val="00EF68C9"/>
    <w:rsid w:val="00F04A9D"/>
    <w:rsid w:val="00F05F0C"/>
    <w:rsid w:val="00F32397"/>
    <w:rsid w:val="00F40595"/>
    <w:rsid w:val="00F4760A"/>
    <w:rsid w:val="00F77BEC"/>
    <w:rsid w:val="00F810EA"/>
    <w:rsid w:val="00F8538C"/>
    <w:rsid w:val="00F95856"/>
    <w:rsid w:val="00FA07E8"/>
    <w:rsid w:val="00FA173F"/>
    <w:rsid w:val="00FA5EBC"/>
    <w:rsid w:val="00FA6F14"/>
    <w:rsid w:val="00FA6F48"/>
    <w:rsid w:val="00FD224A"/>
    <w:rsid w:val="00FD75E5"/>
    <w:rsid w:val="00FE4603"/>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B5CC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8C9"/>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EF68C9"/>
    <w:pPr>
      <w:keepNext/>
      <w:keepLines/>
      <w:numPr>
        <w:numId w:val="13"/>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EF68C9"/>
    <w:pPr>
      <w:keepNext/>
      <w:keepLines/>
      <w:numPr>
        <w:ilvl w:val="1"/>
        <w:numId w:val="13"/>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EF68C9"/>
    <w:pPr>
      <w:keepNext/>
      <w:keepLines/>
      <w:numPr>
        <w:ilvl w:val="2"/>
        <w:numId w:val="13"/>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EF68C9"/>
    <w:pPr>
      <w:keepNext/>
      <w:keepLines/>
      <w:numPr>
        <w:ilvl w:val="3"/>
        <w:numId w:val="13"/>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EF68C9"/>
    <w:pPr>
      <w:keepNext/>
      <w:keepLines/>
      <w:numPr>
        <w:ilvl w:val="4"/>
        <w:numId w:val="13"/>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EF68C9"/>
    <w:pPr>
      <w:keepNext/>
      <w:keepLines/>
      <w:numPr>
        <w:ilvl w:val="5"/>
        <w:numId w:val="13"/>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EF68C9"/>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EF68C9"/>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EF68C9"/>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EF68C9"/>
    <w:rPr>
      <w:rFonts w:ascii="Verdana" w:hAnsi="Verdana" w:eastAsiaTheme="majorEastAsia" w:cstheme="majorBidi"/>
      <w:b/>
      <w:bCs/>
      <w:caps/>
      <w:color w:val="006283"/>
      <w:sz w:val="18"/>
      <w:szCs w:val="28"/>
      <w:lang w:val="es-ES"/>
    </w:rPr>
  </w:style>
  <w:style w:type="character" w:customStyle="1" w:styleId="Heading2Char">
    <w:name w:val="Heading 2 Char"/>
    <w:basedOn w:val="DefaultParagraphFont"/>
    <w:link w:val="Heading2"/>
    <w:uiPriority w:val="2"/>
    <w:rsid w:val="00EF68C9"/>
    <w:rPr>
      <w:rFonts w:ascii="Verdana" w:hAnsi="Verdana" w:eastAsiaTheme="majorEastAsia" w:cstheme="majorBidi"/>
      <w:b/>
      <w:bCs/>
      <w:color w:val="006283"/>
      <w:sz w:val="18"/>
      <w:szCs w:val="26"/>
      <w:lang w:val="es-ES"/>
    </w:rPr>
  </w:style>
  <w:style w:type="character" w:customStyle="1" w:styleId="Heading3Char">
    <w:name w:val="Heading 3 Char"/>
    <w:basedOn w:val="DefaultParagraphFont"/>
    <w:link w:val="Heading3"/>
    <w:uiPriority w:val="2"/>
    <w:rsid w:val="00EF68C9"/>
    <w:rPr>
      <w:rFonts w:ascii="Verdana" w:hAnsi="Verdana" w:eastAsiaTheme="majorEastAsia" w:cstheme="majorBidi"/>
      <w:b/>
      <w:bCs/>
      <w:color w:val="006283"/>
      <w:sz w:val="18"/>
      <w:lang w:val="es-ES"/>
    </w:rPr>
  </w:style>
  <w:style w:type="character" w:customStyle="1" w:styleId="Heading4Char">
    <w:name w:val="Heading 4 Char"/>
    <w:basedOn w:val="DefaultParagraphFont"/>
    <w:link w:val="Heading4"/>
    <w:uiPriority w:val="2"/>
    <w:rsid w:val="00EF68C9"/>
    <w:rPr>
      <w:rFonts w:ascii="Verdana" w:hAnsi="Verdana" w:eastAsiaTheme="majorEastAsia" w:cstheme="majorBidi"/>
      <w:b/>
      <w:bCs/>
      <w:iCs/>
      <w:color w:val="006283"/>
      <w:sz w:val="18"/>
      <w:lang w:val="es-ES"/>
    </w:rPr>
  </w:style>
  <w:style w:type="character" w:customStyle="1" w:styleId="Heading5Char">
    <w:name w:val="Heading 5 Char"/>
    <w:basedOn w:val="DefaultParagraphFont"/>
    <w:link w:val="Heading5"/>
    <w:uiPriority w:val="2"/>
    <w:rsid w:val="00EF68C9"/>
    <w:rPr>
      <w:rFonts w:ascii="Verdana" w:hAnsi="Verdana" w:eastAsiaTheme="majorEastAsia" w:cstheme="majorBidi"/>
      <w:b/>
      <w:color w:val="006283"/>
      <w:sz w:val="18"/>
      <w:lang w:val="es-ES"/>
    </w:rPr>
  </w:style>
  <w:style w:type="character" w:customStyle="1" w:styleId="Heading6Char">
    <w:name w:val="Heading 6 Char"/>
    <w:basedOn w:val="DefaultParagraphFont"/>
    <w:link w:val="Heading6"/>
    <w:uiPriority w:val="2"/>
    <w:rsid w:val="00EF68C9"/>
    <w:rPr>
      <w:rFonts w:ascii="Verdana" w:hAnsi="Verdana" w:eastAsiaTheme="majorEastAsia" w:cstheme="majorBidi"/>
      <w:b/>
      <w:iCs/>
      <w:color w:val="006283"/>
      <w:sz w:val="18"/>
      <w:lang w:val="es-ES"/>
    </w:rPr>
  </w:style>
  <w:style w:type="character" w:customStyle="1" w:styleId="Heading7Char">
    <w:name w:val="Heading 7 Char"/>
    <w:basedOn w:val="DefaultParagraphFont"/>
    <w:link w:val="Heading7"/>
    <w:uiPriority w:val="2"/>
    <w:rsid w:val="00EF68C9"/>
    <w:rPr>
      <w:rFonts w:ascii="Verdana" w:hAnsi="Verdana" w:eastAsiaTheme="majorEastAsia" w:cstheme="majorBidi"/>
      <w:b/>
      <w:iCs/>
      <w:color w:val="006283"/>
      <w:sz w:val="18"/>
      <w:lang w:val="es-ES"/>
    </w:rPr>
  </w:style>
  <w:style w:type="character" w:customStyle="1" w:styleId="Heading8Char">
    <w:name w:val="Heading 8 Char"/>
    <w:basedOn w:val="DefaultParagraphFont"/>
    <w:link w:val="Heading8"/>
    <w:uiPriority w:val="2"/>
    <w:rsid w:val="00EF68C9"/>
    <w:rPr>
      <w:rFonts w:ascii="Verdana" w:hAnsi="Verdana" w:eastAsiaTheme="majorEastAsia" w:cstheme="majorBidi"/>
      <w:b/>
      <w:i/>
      <w:color w:val="006283"/>
      <w:sz w:val="18"/>
      <w:szCs w:val="20"/>
      <w:lang w:val="es-ES"/>
    </w:rPr>
  </w:style>
  <w:style w:type="character" w:customStyle="1" w:styleId="Heading9Char">
    <w:name w:val="Heading 9 Char"/>
    <w:basedOn w:val="DefaultParagraphFont"/>
    <w:link w:val="Heading9"/>
    <w:uiPriority w:val="2"/>
    <w:rsid w:val="00EF68C9"/>
    <w:rPr>
      <w:rFonts w:ascii="Verdana" w:hAnsi="Verdana" w:eastAsiaTheme="majorEastAsia" w:cstheme="majorBidi"/>
      <w:b/>
      <w:iCs/>
      <w:color w:val="006283"/>
      <w:sz w:val="18"/>
      <w:szCs w:val="20"/>
      <w:u w:val="single"/>
      <w:lang w:val="es-ES"/>
    </w:rPr>
  </w:style>
  <w:style w:type="paragraph" w:styleId="Title">
    <w:name w:val="Title"/>
    <w:basedOn w:val="Normal"/>
    <w:next w:val="Normal"/>
    <w:link w:val="TitleChar"/>
    <w:uiPriority w:val="5"/>
    <w:qFormat/>
    <w:rsid w:val="00EF68C9"/>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EF68C9"/>
    <w:rPr>
      <w:rFonts w:ascii="Verdana" w:hAnsi="Verdana" w:eastAsiaTheme="majorEastAsia" w:cstheme="majorBidi"/>
      <w:b/>
      <w:caps/>
      <w:color w:val="006283"/>
      <w:kern w:val="28"/>
      <w:sz w:val="18"/>
      <w:szCs w:val="52"/>
      <w:lang w:val="es-ES"/>
    </w:rPr>
  </w:style>
  <w:style w:type="paragraph" w:styleId="BodyText">
    <w:name w:val="Body Text"/>
    <w:basedOn w:val="Normal"/>
    <w:link w:val="BodyTextChar"/>
    <w:uiPriority w:val="1"/>
    <w:qFormat/>
    <w:rsid w:val="00EF68C9"/>
    <w:pPr>
      <w:numPr>
        <w:ilvl w:val="6"/>
        <w:numId w:val="13"/>
      </w:numPr>
      <w:spacing w:after="240"/>
    </w:pPr>
  </w:style>
  <w:style w:type="character" w:customStyle="1" w:styleId="BodyTextChar">
    <w:name w:val="Body Text Char"/>
    <w:basedOn w:val="DefaultParagraphFont"/>
    <w:link w:val="BodyText"/>
    <w:uiPriority w:val="1"/>
    <w:rsid w:val="00EF68C9"/>
    <w:rPr>
      <w:rFonts w:ascii="Verdana" w:hAnsi="Verdana"/>
      <w:sz w:val="18"/>
      <w:lang w:val="es-ES"/>
    </w:rPr>
  </w:style>
  <w:style w:type="paragraph" w:styleId="BodyText2">
    <w:name w:val="Body Text 2"/>
    <w:basedOn w:val="Normal"/>
    <w:link w:val="BodyText2Char"/>
    <w:uiPriority w:val="1"/>
    <w:qFormat/>
    <w:rsid w:val="00EF68C9"/>
    <w:pPr>
      <w:numPr>
        <w:ilvl w:val="7"/>
        <w:numId w:val="13"/>
      </w:numPr>
      <w:spacing w:after="240"/>
    </w:pPr>
  </w:style>
  <w:style w:type="character" w:customStyle="1" w:styleId="BodyText2Char">
    <w:name w:val="Body Text 2 Char"/>
    <w:basedOn w:val="DefaultParagraphFont"/>
    <w:link w:val="BodyText2"/>
    <w:uiPriority w:val="1"/>
    <w:rsid w:val="00EF68C9"/>
    <w:rPr>
      <w:rFonts w:ascii="Verdana" w:hAnsi="Verdana"/>
      <w:sz w:val="18"/>
      <w:lang w:val="es-ES"/>
    </w:rPr>
  </w:style>
  <w:style w:type="paragraph" w:styleId="BodyText3">
    <w:name w:val="Body Text 3"/>
    <w:basedOn w:val="Normal"/>
    <w:link w:val="BodyText3Char"/>
    <w:uiPriority w:val="1"/>
    <w:qFormat/>
    <w:rsid w:val="00EF68C9"/>
    <w:pPr>
      <w:numPr>
        <w:ilvl w:val="8"/>
        <w:numId w:val="13"/>
      </w:numPr>
      <w:spacing w:after="240"/>
    </w:pPr>
    <w:rPr>
      <w:szCs w:val="16"/>
    </w:rPr>
  </w:style>
  <w:style w:type="character" w:customStyle="1" w:styleId="BodyText3Char">
    <w:name w:val="Body Text 3 Char"/>
    <w:basedOn w:val="DefaultParagraphFont"/>
    <w:link w:val="BodyText3"/>
    <w:uiPriority w:val="1"/>
    <w:rsid w:val="00EF68C9"/>
    <w:rPr>
      <w:rFonts w:ascii="Verdana" w:hAnsi="Verdana"/>
      <w:sz w:val="18"/>
      <w:szCs w:val="16"/>
      <w:lang w:val="es-ES"/>
    </w:rPr>
  </w:style>
  <w:style w:type="numbering" w:customStyle="1" w:styleId="LegalHeadings">
    <w:name w:val="LegalHeadings"/>
    <w:uiPriority w:val="99"/>
    <w:rsid w:val="00EF68C9"/>
    <w:pPr>
      <w:numPr>
        <w:numId w:val="6"/>
      </w:numPr>
    </w:pPr>
  </w:style>
  <w:style w:type="paragraph" w:styleId="ListBullet">
    <w:name w:val="List Bullet"/>
    <w:basedOn w:val="Normal"/>
    <w:uiPriority w:val="1"/>
    <w:rsid w:val="00EF68C9"/>
    <w:pPr>
      <w:numPr>
        <w:numId w:val="15"/>
      </w:numPr>
      <w:tabs>
        <w:tab w:val="left" w:pos="567"/>
      </w:tabs>
      <w:spacing w:after="240"/>
      <w:contextualSpacing/>
    </w:pPr>
  </w:style>
  <w:style w:type="paragraph" w:styleId="ListBullet2">
    <w:name w:val="List Bullet 2"/>
    <w:basedOn w:val="Normal"/>
    <w:uiPriority w:val="1"/>
    <w:rsid w:val="00EF68C9"/>
    <w:pPr>
      <w:numPr>
        <w:ilvl w:val="1"/>
        <w:numId w:val="15"/>
      </w:numPr>
      <w:tabs>
        <w:tab w:val="left" w:pos="907"/>
      </w:tabs>
      <w:spacing w:after="240"/>
      <w:contextualSpacing/>
    </w:pPr>
  </w:style>
  <w:style w:type="paragraph" w:styleId="ListBullet3">
    <w:name w:val="List Bullet 3"/>
    <w:basedOn w:val="Normal"/>
    <w:uiPriority w:val="1"/>
    <w:rsid w:val="00EF68C9"/>
    <w:pPr>
      <w:numPr>
        <w:ilvl w:val="2"/>
        <w:numId w:val="15"/>
      </w:numPr>
      <w:tabs>
        <w:tab w:val="left" w:pos="1247"/>
      </w:tabs>
      <w:spacing w:after="240"/>
      <w:contextualSpacing/>
    </w:pPr>
  </w:style>
  <w:style w:type="paragraph" w:styleId="ListBullet4">
    <w:name w:val="List Bullet 4"/>
    <w:basedOn w:val="Normal"/>
    <w:uiPriority w:val="1"/>
    <w:rsid w:val="00EF68C9"/>
    <w:pPr>
      <w:numPr>
        <w:ilvl w:val="3"/>
        <w:numId w:val="15"/>
      </w:numPr>
      <w:tabs>
        <w:tab w:val="left" w:pos="1587"/>
      </w:tabs>
      <w:spacing w:after="240"/>
      <w:contextualSpacing/>
    </w:pPr>
  </w:style>
  <w:style w:type="paragraph" w:styleId="ListBullet5">
    <w:name w:val="List Bullet 5"/>
    <w:basedOn w:val="Normal"/>
    <w:uiPriority w:val="1"/>
    <w:rsid w:val="00EF68C9"/>
    <w:pPr>
      <w:numPr>
        <w:ilvl w:val="4"/>
        <w:numId w:val="15"/>
      </w:numPr>
      <w:tabs>
        <w:tab w:val="clear" w:pos="1927"/>
        <w:tab w:val="left" w:pos="1928"/>
      </w:tabs>
      <w:spacing w:after="240"/>
      <w:contextualSpacing/>
    </w:pPr>
  </w:style>
  <w:style w:type="numbering" w:customStyle="1" w:styleId="ListBullets">
    <w:name w:val="ListBullets"/>
    <w:uiPriority w:val="99"/>
    <w:rsid w:val="00EF68C9"/>
    <w:pPr>
      <w:numPr>
        <w:numId w:val="8"/>
      </w:numPr>
    </w:pPr>
  </w:style>
  <w:style w:type="paragraph" w:customStyle="1" w:styleId="Answer">
    <w:name w:val="Answer"/>
    <w:basedOn w:val="Normal"/>
    <w:link w:val="AnswerChar"/>
    <w:uiPriority w:val="6"/>
    <w:qFormat/>
    <w:rsid w:val="00EF68C9"/>
    <w:pPr>
      <w:spacing w:after="240"/>
      <w:ind w:left="1077"/>
    </w:pPr>
    <w:rPr>
      <w:rFonts w:eastAsia="Calibri" w:cs="Times New Roman"/>
    </w:rPr>
  </w:style>
  <w:style w:type="character" w:customStyle="1" w:styleId="AnswerChar">
    <w:name w:val="Answer Char"/>
    <w:link w:val="Answer"/>
    <w:uiPriority w:val="6"/>
    <w:rsid w:val="00EF68C9"/>
    <w:rPr>
      <w:rFonts w:ascii="Verdana" w:eastAsia="Calibri" w:hAnsi="Verdana" w:cs="Times New Roman"/>
      <w:sz w:val="18"/>
    </w:rPr>
  </w:style>
  <w:style w:type="paragraph" w:styleId="Caption">
    <w:name w:val="caption"/>
    <w:basedOn w:val="Normal"/>
    <w:next w:val="Normal"/>
    <w:uiPriority w:val="6"/>
    <w:qFormat/>
    <w:rsid w:val="00EF68C9"/>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EF68C9"/>
    <w:rPr>
      <w:vertAlign w:val="superscript"/>
      <w:lang w:val="es-ES"/>
    </w:rPr>
  </w:style>
  <w:style w:type="paragraph" w:styleId="FootnoteText">
    <w:name w:val="footnote text"/>
    <w:basedOn w:val="Normal"/>
    <w:link w:val="FootnoteTextChar"/>
    <w:uiPriority w:val="5"/>
    <w:rsid w:val="00EF68C9"/>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F68C9"/>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EF68C9"/>
    <w:rPr>
      <w:szCs w:val="20"/>
    </w:rPr>
  </w:style>
  <w:style w:type="character" w:customStyle="1" w:styleId="EndnoteTextChar">
    <w:name w:val="Endnote Text Char"/>
    <w:link w:val="EndnoteText"/>
    <w:uiPriority w:val="49"/>
    <w:rsid w:val="00EF68C9"/>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EF68C9"/>
    <w:pPr>
      <w:spacing w:after="240"/>
      <w:ind w:left="720"/>
    </w:pPr>
    <w:rPr>
      <w:rFonts w:eastAsia="Calibri" w:cs="Times New Roman"/>
      <w:i/>
    </w:rPr>
  </w:style>
  <w:style w:type="character" w:customStyle="1" w:styleId="FollowUpChar">
    <w:name w:val="FollowUp Char"/>
    <w:link w:val="FollowUp"/>
    <w:uiPriority w:val="6"/>
    <w:rsid w:val="00EF68C9"/>
    <w:rPr>
      <w:rFonts w:ascii="Verdana" w:eastAsia="Calibri" w:hAnsi="Verdana" w:cs="Times New Roman"/>
      <w:i/>
      <w:sz w:val="18"/>
    </w:rPr>
  </w:style>
  <w:style w:type="paragraph" w:styleId="Footer">
    <w:name w:val="footer"/>
    <w:basedOn w:val="Normal"/>
    <w:link w:val="FooterChar"/>
    <w:uiPriority w:val="3"/>
    <w:rsid w:val="00EF68C9"/>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EF68C9"/>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EF68C9"/>
    <w:pPr>
      <w:ind w:left="567" w:right="567" w:firstLine="0"/>
    </w:pPr>
  </w:style>
  <w:style w:type="character" w:styleId="FootnoteReference">
    <w:name w:val="footnote reference"/>
    <w:uiPriority w:val="5"/>
    <w:rsid w:val="00EF68C9"/>
    <w:rPr>
      <w:vertAlign w:val="superscript"/>
      <w:lang w:val="es-ES"/>
    </w:rPr>
  </w:style>
  <w:style w:type="paragraph" w:styleId="Header">
    <w:name w:val="header"/>
    <w:basedOn w:val="Normal"/>
    <w:link w:val="HeaderChar"/>
    <w:uiPriority w:val="3"/>
    <w:rsid w:val="00EF68C9"/>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EF68C9"/>
    <w:rPr>
      <w:rFonts w:ascii="Verdana" w:eastAsia="Calibri" w:hAnsi="Verdana" w:cs="Times New Roman"/>
      <w:sz w:val="18"/>
      <w:szCs w:val="18"/>
      <w:lang w:eastAsia="en-GB"/>
    </w:rPr>
  </w:style>
  <w:style w:type="paragraph" w:customStyle="1" w:styleId="Quotation">
    <w:name w:val="Quotation"/>
    <w:basedOn w:val="Normal"/>
    <w:uiPriority w:val="5"/>
    <w:qFormat/>
    <w:rsid w:val="00EF68C9"/>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EF68C9"/>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EF68C9"/>
    <w:pPr>
      <w:tabs>
        <w:tab w:val="left" w:pos="0"/>
        <w:tab w:val="right" w:leader="dot" w:pos="9020"/>
      </w:tabs>
      <w:spacing w:before="120" w:after="120"/>
      <w:ind w:right="720"/>
    </w:pPr>
    <w:rPr>
      <w:rFonts w:eastAsia="Times New Roman" w:cs="Times New Roman"/>
      <w:szCs w:val="20"/>
      <w:lang w:eastAsia="en-GB"/>
    </w:rPr>
  </w:style>
  <w:style w:type="paragraph" w:styleId="TableofFigures">
    <w:name w:val="table of figures"/>
    <w:basedOn w:val="Normal"/>
    <w:next w:val="Normal"/>
    <w:uiPriority w:val="39"/>
    <w:rsid w:val="00EF68C9"/>
    <w:pPr>
      <w:tabs>
        <w:tab w:val="left" w:pos="0"/>
        <w:tab w:val="right" w:leader="dot" w:pos="9020"/>
      </w:tabs>
      <w:spacing w:before="120" w:after="120"/>
      <w:ind w:right="720"/>
    </w:pPr>
    <w:rPr>
      <w:rFonts w:eastAsia="Times New Roman" w:cs="Times New Roman"/>
      <w:szCs w:val="20"/>
      <w:lang w:eastAsia="en-GB"/>
    </w:rPr>
  </w:style>
  <w:style w:type="paragraph" w:customStyle="1" w:styleId="Title2">
    <w:name w:val="Title 2"/>
    <w:basedOn w:val="Normal"/>
    <w:next w:val="Normal"/>
    <w:uiPriority w:val="5"/>
    <w:qFormat/>
    <w:rsid w:val="00EF68C9"/>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EF68C9"/>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EF68C9"/>
    <w:pPr>
      <w:spacing w:after="360"/>
      <w:jc w:val="center"/>
    </w:pPr>
    <w:rPr>
      <w:rFonts w:eastAsia="Calibri" w:cs="Times New Roman"/>
      <w:smallCaps/>
      <w:color w:val="006283"/>
      <w:szCs w:val="18"/>
      <w:lang w:eastAsia="en-GB"/>
    </w:rPr>
  </w:style>
  <w:style w:type="paragraph" w:styleId="TOC1">
    <w:name w:val="toc 1"/>
    <w:basedOn w:val="Normal"/>
    <w:next w:val="Normal"/>
    <w:uiPriority w:val="39"/>
    <w:rsid w:val="00EF68C9"/>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Heading">
    <w:name w:val="TOC Heading"/>
    <w:basedOn w:val="Normal"/>
    <w:next w:val="Normal"/>
    <w:uiPriority w:val="39"/>
    <w:qFormat/>
    <w:rsid w:val="00EF68C9"/>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EF68C9"/>
    <w:pPr>
      <w:spacing w:after="0" w:line="240" w:lineRule="auto"/>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F68C9"/>
    <w:rPr>
      <w:rFonts w:ascii="Tahoma" w:hAnsi="Tahoma" w:cs="Tahoma"/>
      <w:sz w:val="16"/>
      <w:szCs w:val="16"/>
    </w:rPr>
  </w:style>
  <w:style w:type="character" w:customStyle="1" w:styleId="BalloonTextChar">
    <w:name w:val="Balloon Text Char"/>
    <w:basedOn w:val="DefaultParagraphFont"/>
    <w:link w:val="BalloonText"/>
    <w:uiPriority w:val="99"/>
    <w:semiHidden/>
    <w:rsid w:val="00EF68C9"/>
    <w:rPr>
      <w:rFonts w:ascii="Tahoma" w:hAnsi="Tahoma" w:cs="Tahoma"/>
      <w:sz w:val="16"/>
      <w:szCs w:val="16"/>
      <w:lang w:val="es-ES"/>
    </w:rPr>
  </w:style>
  <w:style w:type="paragraph" w:styleId="Subtitle">
    <w:name w:val="Subtitle"/>
    <w:basedOn w:val="Normal"/>
    <w:next w:val="Normal"/>
    <w:link w:val="SubtitleChar"/>
    <w:uiPriority w:val="6"/>
    <w:qFormat/>
    <w:rsid w:val="00EF68C9"/>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EF68C9"/>
    <w:rPr>
      <w:rFonts w:ascii="Verdana" w:hAnsi="Verdana" w:eastAsiaTheme="majorEastAsia" w:cstheme="majorBidi"/>
      <w:b/>
      <w:iCs/>
      <w:sz w:val="18"/>
      <w:szCs w:val="24"/>
      <w:lang w:val="es-ES"/>
    </w:rPr>
  </w:style>
  <w:style w:type="paragraph" w:customStyle="1" w:styleId="SummaryHeader">
    <w:name w:val="SummaryHeader"/>
    <w:basedOn w:val="Normal"/>
    <w:uiPriority w:val="4"/>
    <w:qFormat/>
    <w:rsid w:val="00EF68C9"/>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EF68C9"/>
    <w:pPr>
      <w:spacing w:after="240"/>
      <w:outlineLvl w:val="1"/>
    </w:pPr>
    <w:rPr>
      <w:b/>
      <w:color w:val="006283"/>
    </w:rPr>
  </w:style>
  <w:style w:type="paragraph" w:customStyle="1" w:styleId="SummaryText">
    <w:name w:val="SummaryText"/>
    <w:basedOn w:val="Normal"/>
    <w:uiPriority w:val="4"/>
    <w:qFormat/>
    <w:rsid w:val="00EF68C9"/>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EF68C9"/>
    <w:pPr>
      <w:ind w:left="720"/>
      <w:contextualSpacing/>
    </w:pPr>
  </w:style>
  <w:style w:type="table" w:customStyle="1" w:styleId="WTOBox1">
    <w:name w:val="WTOBox1"/>
    <w:basedOn w:val="TableNormal"/>
    <w:uiPriority w:val="99"/>
    <w:rsid w:val="00EF68C9"/>
    <w:pPr>
      <w:spacing w:after="0" w:line="240" w:lineRule="auto"/>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EF68C9"/>
    <w:pPr>
      <w:spacing w:after="0" w:line="240" w:lineRule="auto"/>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EF68C9"/>
    <w:pPr>
      <w:keepNext/>
      <w:keepLines/>
      <w:spacing w:after="240"/>
      <w:jc w:val="left"/>
    </w:pPr>
    <w:rPr>
      <w:rFonts w:eastAsia="Times New Roman" w:cs="Times New Roman"/>
      <w:b/>
      <w:caps/>
      <w:color w:val="006283"/>
      <w:sz w:val="28"/>
    </w:rPr>
  </w:style>
  <w:style w:type="table" w:styleId="TableGrid">
    <w:name w:val="Table Grid"/>
    <w:basedOn w:val="TableNormal"/>
    <w:uiPriority w:val="59"/>
    <w:rsid w:val="00EF68C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EF68C9"/>
    <w:pPr>
      <w:tabs>
        <w:tab w:val="left" w:pos="851"/>
      </w:tabs>
      <w:ind w:left="851" w:hanging="851"/>
      <w:jc w:val="left"/>
    </w:pPr>
    <w:rPr>
      <w:sz w:val="16"/>
    </w:rPr>
  </w:style>
  <w:style w:type="character" w:styleId="Hyperlink">
    <w:name w:val="Hyperlink"/>
    <w:basedOn w:val="DefaultParagraphFont"/>
    <w:uiPriority w:val="9"/>
    <w:unhideWhenUsed/>
    <w:rsid w:val="00EF68C9"/>
    <w:rPr>
      <w:color w:val="0000FF" w:themeColor="hyperlink"/>
      <w:u w:val="single"/>
      <w:lang w:val="es-ES"/>
    </w:rPr>
  </w:style>
  <w:style w:type="paragraph" w:styleId="Bibliography">
    <w:name w:val="Bibliography"/>
    <w:basedOn w:val="Normal"/>
    <w:next w:val="Normal"/>
    <w:uiPriority w:val="49"/>
    <w:semiHidden/>
    <w:unhideWhenUsed/>
    <w:rsid w:val="00EF68C9"/>
  </w:style>
  <w:style w:type="paragraph" w:styleId="BlockText">
    <w:name w:val="Block Text"/>
    <w:basedOn w:val="Normal"/>
    <w:uiPriority w:val="99"/>
    <w:semiHidden/>
    <w:unhideWhenUsed/>
    <w:rsid w:val="00EF68C9"/>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EF68C9"/>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EF68C9"/>
    <w:rPr>
      <w:rFonts w:ascii="Verdana" w:hAnsi="Verdana"/>
      <w:sz w:val="18"/>
      <w:lang w:val="es-ES"/>
    </w:rPr>
  </w:style>
  <w:style w:type="paragraph" w:styleId="BodyTextIndent">
    <w:name w:val="Body Text Indent"/>
    <w:basedOn w:val="Normal"/>
    <w:link w:val="BodyTextIndentChar"/>
    <w:uiPriority w:val="99"/>
    <w:semiHidden/>
    <w:unhideWhenUsed/>
    <w:rsid w:val="00EF68C9"/>
    <w:pPr>
      <w:spacing w:after="120"/>
      <w:ind w:left="283"/>
    </w:pPr>
  </w:style>
  <w:style w:type="character" w:customStyle="1" w:styleId="BodyTextIndentChar">
    <w:name w:val="Body Text Indent Char"/>
    <w:basedOn w:val="DefaultParagraphFont"/>
    <w:link w:val="BodyTextIndent"/>
    <w:uiPriority w:val="99"/>
    <w:semiHidden/>
    <w:rsid w:val="00EF68C9"/>
    <w:rPr>
      <w:rFonts w:ascii="Verdana" w:hAnsi="Verdana"/>
      <w:sz w:val="18"/>
      <w:lang w:val="es-ES"/>
    </w:rPr>
  </w:style>
  <w:style w:type="paragraph" w:styleId="BodyTextFirstIndent2">
    <w:name w:val="Body Text First Indent 2"/>
    <w:basedOn w:val="BodyTextIndent"/>
    <w:link w:val="BodyTextFirstIndent2Char"/>
    <w:uiPriority w:val="99"/>
    <w:semiHidden/>
    <w:unhideWhenUsed/>
    <w:rsid w:val="00EF68C9"/>
    <w:pPr>
      <w:spacing w:after="0"/>
      <w:ind w:left="360" w:firstLine="360"/>
    </w:pPr>
  </w:style>
  <w:style w:type="character" w:customStyle="1" w:styleId="BodyTextFirstIndent2Char">
    <w:name w:val="Body Text First Indent 2 Char"/>
    <w:basedOn w:val="BodyTextIndentChar"/>
    <w:link w:val="BodyTextFirstIndent2"/>
    <w:uiPriority w:val="99"/>
    <w:semiHidden/>
    <w:rsid w:val="00EF68C9"/>
    <w:rPr>
      <w:rFonts w:ascii="Verdana" w:hAnsi="Verdana"/>
      <w:sz w:val="18"/>
      <w:lang w:val="es-ES"/>
    </w:rPr>
  </w:style>
  <w:style w:type="paragraph" w:styleId="BodyTextIndent2">
    <w:name w:val="Body Text Indent 2"/>
    <w:basedOn w:val="Normal"/>
    <w:link w:val="BodyTextIndent2Char"/>
    <w:uiPriority w:val="99"/>
    <w:semiHidden/>
    <w:unhideWhenUsed/>
    <w:rsid w:val="00EF68C9"/>
    <w:pPr>
      <w:spacing w:after="120" w:line="480" w:lineRule="auto"/>
      <w:ind w:left="283"/>
    </w:pPr>
  </w:style>
  <w:style w:type="character" w:customStyle="1" w:styleId="BodyTextIndent2Char">
    <w:name w:val="Body Text Indent 2 Char"/>
    <w:basedOn w:val="DefaultParagraphFont"/>
    <w:link w:val="BodyTextIndent2"/>
    <w:uiPriority w:val="99"/>
    <w:semiHidden/>
    <w:rsid w:val="00EF68C9"/>
    <w:rPr>
      <w:rFonts w:ascii="Verdana" w:hAnsi="Verdana"/>
      <w:sz w:val="18"/>
      <w:lang w:val="es-ES"/>
    </w:rPr>
  </w:style>
  <w:style w:type="paragraph" w:styleId="BodyTextIndent3">
    <w:name w:val="Body Text Indent 3"/>
    <w:basedOn w:val="Normal"/>
    <w:link w:val="BodyTextIndent3Char"/>
    <w:uiPriority w:val="99"/>
    <w:semiHidden/>
    <w:unhideWhenUsed/>
    <w:rsid w:val="00EF68C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F68C9"/>
    <w:rPr>
      <w:rFonts w:ascii="Verdana" w:hAnsi="Verdana"/>
      <w:sz w:val="16"/>
      <w:szCs w:val="16"/>
      <w:lang w:val="es-ES"/>
    </w:rPr>
  </w:style>
  <w:style w:type="character" w:styleId="BookTitle">
    <w:name w:val="Book Title"/>
    <w:basedOn w:val="DefaultParagraphFont"/>
    <w:uiPriority w:val="99"/>
    <w:semiHidden/>
    <w:qFormat/>
    <w:rsid w:val="00EF68C9"/>
    <w:rPr>
      <w:b/>
      <w:bCs/>
      <w:smallCaps/>
      <w:spacing w:val="5"/>
      <w:lang w:val="es-ES"/>
    </w:rPr>
  </w:style>
  <w:style w:type="paragraph" w:styleId="Closing">
    <w:name w:val="Closing"/>
    <w:basedOn w:val="Normal"/>
    <w:link w:val="ClosingChar"/>
    <w:uiPriority w:val="99"/>
    <w:semiHidden/>
    <w:unhideWhenUsed/>
    <w:rsid w:val="00EF68C9"/>
    <w:pPr>
      <w:ind w:left="4252"/>
    </w:pPr>
  </w:style>
  <w:style w:type="character" w:customStyle="1" w:styleId="ClosingChar">
    <w:name w:val="Closing Char"/>
    <w:basedOn w:val="DefaultParagraphFont"/>
    <w:link w:val="Closing"/>
    <w:uiPriority w:val="99"/>
    <w:semiHidden/>
    <w:rsid w:val="00EF68C9"/>
    <w:rPr>
      <w:rFonts w:ascii="Verdana" w:hAnsi="Verdana"/>
      <w:sz w:val="18"/>
      <w:lang w:val="es-ES"/>
    </w:rPr>
  </w:style>
  <w:style w:type="character" w:styleId="CommentReference">
    <w:name w:val="annotation reference"/>
    <w:basedOn w:val="DefaultParagraphFont"/>
    <w:uiPriority w:val="99"/>
    <w:semiHidden/>
    <w:unhideWhenUsed/>
    <w:rsid w:val="00EF68C9"/>
    <w:rPr>
      <w:sz w:val="16"/>
      <w:szCs w:val="16"/>
      <w:lang w:val="es-ES"/>
    </w:rPr>
  </w:style>
  <w:style w:type="paragraph" w:styleId="CommentText">
    <w:name w:val="annotation text"/>
    <w:basedOn w:val="Normal"/>
    <w:link w:val="CommentTextChar"/>
    <w:uiPriority w:val="99"/>
    <w:unhideWhenUsed/>
    <w:rsid w:val="00EF68C9"/>
    <w:rPr>
      <w:sz w:val="20"/>
      <w:szCs w:val="20"/>
    </w:rPr>
  </w:style>
  <w:style w:type="character" w:customStyle="1" w:styleId="CommentTextChar">
    <w:name w:val="Comment Text Char"/>
    <w:basedOn w:val="DefaultParagraphFont"/>
    <w:link w:val="CommentText"/>
    <w:uiPriority w:val="99"/>
    <w:rsid w:val="00EF68C9"/>
    <w:rPr>
      <w:rFonts w:ascii="Verdana" w:hAnsi="Verdana"/>
      <w:sz w:val="20"/>
      <w:szCs w:val="20"/>
      <w:lang w:val="es-ES"/>
    </w:rPr>
  </w:style>
  <w:style w:type="paragraph" w:styleId="CommentSubject">
    <w:name w:val="annotation subject"/>
    <w:basedOn w:val="CommentText"/>
    <w:next w:val="CommentText"/>
    <w:link w:val="CommentSubjectChar"/>
    <w:uiPriority w:val="99"/>
    <w:unhideWhenUsed/>
    <w:rsid w:val="00EF68C9"/>
    <w:rPr>
      <w:b/>
      <w:bCs/>
    </w:rPr>
  </w:style>
  <w:style w:type="character" w:customStyle="1" w:styleId="CommentSubjectChar">
    <w:name w:val="Comment Subject Char"/>
    <w:basedOn w:val="CommentTextChar"/>
    <w:link w:val="CommentSubject"/>
    <w:uiPriority w:val="99"/>
    <w:rsid w:val="00EF68C9"/>
    <w:rPr>
      <w:rFonts w:ascii="Verdana" w:hAnsi="Verdana"/>
      <w:b/>
      <w:bCs/>
      <w:sz w:val="20"/>
      <w:szCs w:val="20"/>
      <w:lang w:val="es-ES"/>
    </w:rPr>
  </w:style>
  <w:style w:type="paragraph" w:styleId="Date">
    <w:name w:val="Date"/>
    <w:basedOn w:val="Normal"/>
    <w:next w:val="Normal"/>
    <w:link w:val="DateChar"/>
    <w:uiPriority w:val="99"/>
    <w:semiHidden/>
    <w:unhideWhenUsed/>
    <w:rsid w:val="00EF68C9"/>
  </w:style>
  <w:style w:type="character" w:customStyle="1" w:styleId="DateChar">
    <w:name w:val="Date Char"/>
    <w:basedOn w:val="DefaultParagraphFont"/>
    <w:link w:val="Date"/>
    <w:uiPriority w:val="99"/>
    <w:semiHidden/>
    <w:rsid w:val="00EF68C9"/>
    <w:rPr>
      <w:rFonts w:ascii="Verdana" w:hAnsi="Verdana"/>
      <w:sz w:val="18"/>
      <w:lang w:val="es-ES"/>
    </w:rPr>
  </w:style>
  <w:style w:type="paragraph" w:styleId="DocumentMap">
    <w:name w:val="Document Map"/>
    <w:basedOn w:val="Normal"/>
    <w:link w:val="DocumentMapChar"/>
    <w:uiPriority w:val="99"/>
    <w:semiHidden/>
    <w:unhideWhenUsed/>
    <w:rsid w:val="00EF68C9"/>
    <w:rPr>
      <w:rFonts w:ascii="Tahoma" w:hAnsi="Tahoma" w:cs="Tahoma"/>
      <w:sz w:val="16"/>
      <w:szCs w:val="16"/>
    </w:rPr>
  </w:style>
  <w:style w:type="character" w:customStyle="1" w:styleId="DocumentMapChar">
    <w:name w:val="Document Map Char"/>
    <w:basedOn w:val="DefaultParagraphFont"/>
    <w:link w:val="DocumentMap"/>
    <w:uiPriority w:val="99"/>
    <w:semiHidden/>
    <w:rsid w:val="00EF68C9"/>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EF68C9"/>
  </w:style>
  <w:style w:type="character" w:customStyle="1" w:styleId="E-mailSignatureChar">
    <w:name w:val="E-mail Signature Char"/>
    <w:basedOn w:val="DefaultParagraphFont"/>
    <w:link w:val="E-mailSignature"/>
    <w:uiPriority w:val="99"/>
    <w:semiHidden/>
    <w:rsid w:val="00EF68C9"/>
    <w:rPr>
      <w:rFonts w:ascii="Verdana" w:hAnsi="Verdana"/>
      <w:sz w:val="18"/>
      <w:lang w:val="es-ES"/>
    </w:rPr>
  </w:style>
  <w:style w:type="character" w:styleId="Emphasis">
    <w:name w:val="Emphasis"/>
    <w:basedOn w:val="DefaultParagraphFont"/>
    <w:uiPriority w:val="99"/>
    <w:semiHidden/>
    <w:qFormat/>
    <w:rsid w:val="00EF68C9"/>
    <w:rPr>
      <w:i/>
      <w:iCs/>
      <w:lang w:val="es-ES"/>
    </w:rPr>
  </w:style>
  <w:style w:type="paragraph" w:styleId="EnvelopeAddress">
    <w:name w:val="envelope address"/>
    <w:basedOn w:val="Normal"/>
    <w:uiPriority w:val="99"/>
    <w:semiHidden/>
    <w:unhideWhenUsed/>
    <w:rsid w:val="00EF68C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F68C9"/>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EF68C9"/>
    <w:rPr>
      <w:color w:val="800080" w:themeColor="followedHyperlink"/>
      <w:u w:val="single"/>
      <w:lang w:val="es-ES"/>
    </w:rPr>
  </w:style>
  <w:style w:type="character" w:styleId="HTMLAcronym">
    <w:name w:val="HTML Acronym"/>
    <w:basedOn w:val="DefaultParagraphFont"/>
    <w:uiPriority w:val="99"/>
    <w:semiHidden/>
    <w:unhideWhenUsed/>
    <w:rsid w:val="00EF68C9"/>
    <w:rPr>
      <w:lang w:val="es-ES"/>
    </w:rPr>
  </w:style>
  <w:style w:type="paragraph" w:styleId="HTMLAddress">
    <w:name w:val="HTML Address"/>
    <w:basedOn w:val="Normal"/>
    <w:link w:val="HTMLAddressChar"/>
    <w:uiPriority w:val="99"/>
    <w:semiHidden/>
    <w:unhideWhenUsed/>
    <w:rsid w:val="00EF68C9"/>
    <w:rPr>
      <w:i/>
      <w:iCs/>
    </w:rPr>
  </w:style>
  <w:style w:type="character" w:customStyle="1" w:styleId="HTMLAddressChar">
    <w:name w:val="HTML Address Char"/>
    <w:basedOn w:val="DefaultParagraphFont"/>
    <w:link w:val="HTMLAddress"/>
    <w:uiPriority w:val="99"/>
    <w:semiHidden/>
    <w:rsid w:val="00EF68C9"/>
    <w:rPr>
      <w:rFonts w:ascii="Verdana" w:hAnsi="Verdana"/>
      <w:i/>
      <w:iCs/>
      <w:sz w:val="18"/>
      <w:lang w:val="es-ES"/>
    </w:rPr>
  </w:style>
  <w:style w:type="character" w:styleId="HTMLCite">
    <w:name w:val="HTML Cite"/>
    <w:basedOn w:val="DefaultParagraphFont"/>
    <w:uiPriority w:val="99"/>
    <w:semiHidden/>
    <w:unhideWhenUsed/>
    <w:rsid w:val="00EF68C9"/>
    <w:rPr>
      <w:i/>
      <w:iCs/>
      <w:lang w:val="es-ES"/>
    </w:rPr>
  </w:style>
  <w:style w:type="character" w:styleId="HTMLCode">
    <w:name w:val="HTML Code"/>
    <w:basedOn w:val="DefaultParagraphFont"/>
    <w:uiPriority w:val="99"/>
    <w:semiHidden/>
    <w:unhideWhenUsed/>
    <w:rsid w:val="00EF68C9"/>
    <w:rPr>
      <w:rFonts w:ascii="Consolas" w:hAnsi="Consolas" w:cs="Consolas"/>
      <w:sz w:val="20"/>
      <w:szCs w:val="20"/>
      <w:lang w:val="es-ES"/>
    </w:rPr>
  </w:style>
  <w:style w:type="character" w:styleId="HTMLDefinition">
    <w:name w:val="HTML Definition"/>
    <w:basedOn w:val="DefaultParagraphFont"/>
    <w:uiPriority w:val="99"/>
    <w:semiHidden/>
    <w:unhideWhenUsed/>
    <w:rsid w:val="00EF68C9"/>
    <w:rPr>
      <w:i/>
      <w:iCs/>
      <w:lang w:val="es-ES"/>
    </w:rPr>
  </w:style>
  <w:style w:type="character" w:styleId="HTMLKeyboard">
    <w:name w:val="HTML Keyboard"/>
    <w:basedOn w:val="DefaultParagraphFont"/>
    <w:uiPriority w:val="99"/>
    <w:semiHidden/>
    <w:unhideWhenUsed/>
    <w:rsid w:val="00EF68C9"/>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EF68C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F68C9"/>
    <w:rPr>
      <w:rFonts w:ascii="Consolas" w:hAnsi="Consolas" w:cs="Consolas"/>
      <w:sz w:val="20"/>
      <w:szCs w:val="20"/>
      <w:lang w:val="es-ES"/>
    </w:rPr>
  </w:style>
  <w:style w:type="character" w:styleId="HTMLSample">
    <w:name w:val="HTML Sample"/>
    <w:basedOn w:val="DefaultParagraphFont"/>
    <w:uiPriority w:val="99"/>
    <w:semiHidden/>
    <w:unhideWhenUsed/>
    <w:rsid w:val="00EF68C9"/>
    <w:rPr>
      <w:rFonts w:ascii="Consolas" w:hAnsi="Consolas" w:cs="Consolas"/>
      <w:sz w:val="24"/>
      <w:szCs w:val="24"/>
      <w:lang w:val="es-ES"/>
    </w:rPr>
  </w:style>
  <w:style w:type="character" w:styleId="HTMLTypewriter">
    <w:name w:val="HTML Typewriter"/>
    <w:basedOn w:val="DefaultParagraphFont"/>
    <w:uiPriority w:val="99"/>
    <w:semiHidden/>
    <w:unhideWhenUsed/>
    <w:rsid w:val="00EF68C9"/>
    <w:rPr>
      <w:rFonts w:ascii="Consolas" w:hAnsi="Consolas" w:cs="Consolas"/>
      <w:sz w:val="20"/>
      <w:szCs w:val="20"/>
      <w:lang w:val="es-ES"/>
    </w:rPr>
  </w:style>
  <w:style w:type="character" w:styleId="HTMLVariable">
    <w:name w:val="HTML Variable"/>
    <w:basedOn w:val="DefaultParagraphFont"/>
    <w:uiPriority w:val="99"/>
    <w:semiHidden/>
    <w:unhideWhenUsed/>
    <w:rsid w:val="00EF68C9"/>
    <w:rPr>
      <w:i/>
      <w:iCs/>
      <w:lang w:val="es-ES"/>
    </w:rPr>
  </w:style>
  <w:style w:type="paragraph" w:styleId="Index1">
    <w:name w:val="index 1"/>
    <w:basedOn w:val="Normal"/>
    <w:next w:val="Normal"/>
    <w:uiPriority w:val="99"/>
    <w:semiHidden/>
    <w:unhideWhenUsed/>
    <w:rsid w:val="00EF68C9"/>
    <w:pPr>
      <w:ind w:left="180" w:hanging="180"/>
    </w:pPr>
  </w:style>
  <w:style w:type="paragraph" w:styleId="Index2">
    <w:name w:val="index 2"/>
    <w:basedOn w:val="Normal"/>
    <w:next w:val="Normal"/>
    <w:uiPriority w:val="99"/>
    <w:semiHidden/>
    <w:unhideWhenUsed/>
    <w:rsid w:val="00EF68C9"/>
    <w:pPr>
      <w:ind w:left="360" w:hanging="180"/>
    </w:pPr>
  </w:style>
  <w:style w:type="paragraph" w:styleId="Index3">
    <w:name w:val="index 3"/>
    <w:basedOn w:val="Normal"/>
    <w:next w:val="Normal"/>
    <w:uiPriority w:val="99"/>
    <w:semiHidden/>
    <w:unhideWhenUsed/>
    <w:rsid w:val="00EF68C9"/>
    <w:pPr>
      <w:ind w:left="540" w:hanging="180"/>
    </w:pPr>
  </w:style>
  <w:style w:type="paragraph" w:styleId="Index4">
    <w:name w:val="index 4"/>
    <w:basedOn w:val="Normal"/>
    <w:next w:val="Normal"/>
    <w:uiPriority w:val="99"/>
    <w:semiHidden/>
    <w:unhideWhenUsed/>
    <w:rsid w:val="00EF68C9"/>
    <w:pPr>
      <w:ind w:left="720" w:hanging="180"/>
    </w:pPr>
  </w:style>
  <w:style w:type="paragraph" w:styleId="Index5">
    <w:name w:val="index 5"/>
    <w:basedOn w:val="Normal"/>
    <w:next w:val="Normal"/>
    <w:uiPriority w:val="99"/>
    <w:semiHidden/>
    <w:unhideWhenUsed/>
    <w:rsid w:val="00EF68C9"/>
    <w:pPr>
      <w:ind w:left="900" w:hanging="180"/>
    </w:pPr>
  </w:style>
  <w:style w:type="paragraph" w:styleId="Index6">
    <w:name w:val="index 6"/>
    <w:basedOn w:val="Normal"/>
    <w:next w:val="Normal"/>
    <w:uiPriority w:val="99"/>
    <w:semiHidden/>
    <w:unhideWhenUsed/>
    <w:rsid w:val="00EF68C9"/>
    <w:pPr>
      <w:ind w:left="1080" w:hanging="180"/>
    </w:pPr>
  </w:style>
  <w:style w:type="paragraph" w:styleId="Index7">
    <w:name w:val="index 7"/>
    <w:basedOn w:val="Normal"/>
    <w:next w:val="Normal"/>
    <w:uiPriority w:val="99"/>
    <w:semiHidden/>
    <w:unhideWhenUsed/>
    <w:rsid w:val="00EF68C9"/>
    <w:pPr>
      <w:ind w:left="1260" w:hanging="180"/>
    </w:pPr>
  </w:style>
  <w:style w:type="paragraph" w:styleId="Index8">
    <w:name w:val="index 8"/>
    <w:basedOn w:val="Normal"/>
    <w:next w:val="Normal"/>
    <w:uiPriority w:val="99"/>
    <w:semiHidden/>
    <w:unhideWhenUsed/>
    <w:rsid w:val="00EF68C9"/>
    <w:pPr>
      <w:ind w:left="1440" w:hanging="180"/>
    </w:pPr>
  </w:style>
  <w:style w:type="paragraph" w:styleId="Index9">
    <w:name w:val="index 9"/>
    <w:basedOn w:val="Normal"/>
    <w:next w:val="Normal"/>
    <w:uiPriority w:val="99"/>
    <w:semiHidden/>
    <w:unhideWhenUsed/>
    <w:rsid w:val="00EF68C9"/>
    <w:pPr>
      <w:ind w:left="1620" w:hanging="180"/>
    </w:pPr>
  </w:style>
  <w:style w:type="paragraph" w:styleId="IndexHeading">
    <w:name w:val="index heading"/>
    <w:basedOn w:val="Normal"/>
    <w:next w:val="Index1"/>
    <w:uiPriority w:val="99"/>
    <w:semiHidden/>
    <w:unhideWhenUsed/>
    <w:rsid w:val="00EF68C9"/>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EF68C9"/>
    <w:rPr>
      <w:b/>
      <w:bCs/>
      <w:i/>
      <w:iCs/>
      <w:color w:val="4F81BD" w:themeColor="accent1"/>
      <w:lang w:val="es-ES"/>
    </w:rPr>
  </w:style>
  <w:style w:type="paragraph" w:styleId="IntenseQuote">
    <w:name w:val="Intense Quote"/>
    <w:basedOn w:val="Normal"/>
    <w:next w:val="Normal"/>
    <w:link w:val="IntenseQuoteChar"/>
    <w:uiPriority w:val="59"/>
    <w:semiHidden/>
    <w:qFormat/>
    <w:rsid w:val="00EF68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59"/>
    <w:semiHidden/>
    <w:rsid w:val="00EF68C9"/>
    <w:rPr>
      <w:rFonts w:ascii="Verdana" w:hAnsi="Verdana"/>
      <w:b/>
      <w:bCs/>
      <w:i/>
      <w:iCs/>
      <w:color w:val="4F81BD" w:themeColor="accent1"/>
      <w:sz w:val="18"/>
      <w:lang w:val="es-ES"/>
    </w:rPr>
  </w:style>
  <w:style w:type="character" w:styleId="IntenseReference">
    <w:name w:val="Intense Reference"/>
    <w:basedOn w:val="DefaultParagraphFont"/>
    <w:uiPriority w:val="99"/>
    <w:semiHidden/>
    <w:qFormat/>
    <w:rsid w:val="00EF68C9"/>
    <w:rPr>
      <w:b/>
      <w:bCs/>
      <w:smallCaps/>
      <w:color w:val="C0504D" w:themeColor="accent2"/>
      <w:spacing w:val="5"/>
      <w:u w:val="single"/>
      <w:lang w:val="es-ES"/>
    </w:rPr>
  </w:style>
  <w:style w:type="character" w:styleId="LineNumber">
    <w:name w:val="line number"/>
    <w:basedOn w:val="DefaultParagraphFont"/>
    <w:uiPriority w:val="99"/>
    <w:semiHidden/>
    <w:unhideWhenUsed/>
    <w:rsid w:val="00EF68C9"/>
    <w:rPr>
      <w:lang w:val="es-ES"/>
    </w:rPr>
  </w:style>
  <w:style w:type="paragraph" w:styleId="List">
    <w:name w:val="List"/>
    <w:basedOn w:val="Normal"/>
    <w:uiPriority w:val="99"/>
    <w:semiHidden/>
    <w:unhideWhenUsed/>
    <w:rsid w:val="00EF68C9"/>
    <w:pPr>
      <w:ind w:left="283" w:hanging="283"/>
      <w:contextualSpacing/>
    </w:pPr>
  </w:style>
  <w:style w:type="paragraph" w:styleId="List2">
    <w:name w:val="List 2"/>
    <w:basedOn w:val="Normal"/>
    <w:uiPriority w:val="99"/>
    <w:semiHidden/>
    <w:unhideWhenUsed/>
    <w:rsid w:val="00EF68C9"/>
    <w:pPr>
      <w:ind w:left="566" w:hanging="283"/>
      <w:contextualSpacing/>
    </w:pPr>
  </w:style>
  <w:style w:type="paragraph" w:styleId="List3">
    <w:name w:val="List 3"/>
    <w:basedOn w:val="Normal"/>
    <w:uiPriority w:val="99"/>
    <w:semiHidden/>
    <w:unhideWhenUsed/>
    <w:rsid w:val="00EF68C9"/>
    <w:pPr>
      <w:ind w:left="849" w:hanging="283"/>
      <w:contextualSpacing/>
    </w:pPr>
  </w:style>
  <w:style w:type="paragraph" w:styleId="List4">
    <w:name w:val="List 4"/>
    <w:basedOn w:val="Normal"/>
    <w:uiPriority w:val="99"/>
    <w:semiHidden/>
    <w:unhideWhenUsed/>
    <w:rsid w:val="00EF68C9"/>
    <w:pPr>
      <w:ind w:left="1132" w:hanging="283"/>
      <w:contextualSpacing/>
    </w:pPr>
  </w:style>
  <w:style w:type="paragraph" w:styleId="List5">
    <w:name w:val="List 5"/>
    <w:basedOn w:val="Normal"/>
    <w:uiPriority w:val="99"/>
    <w:semiHidden/>
    <w:unhideWhenUsed/>
    <w:rsid w:val="00EF68C9"/>
    <w:pPr>
      <w:ind w:left="1415" w:hanging="283"/>
      <w:contextualSpacing/>
    </w:pPr>
  </w:style>
  <w:style w:type="paragraph" w:styleId="ListContinue">
    <w:name w:val="List Continue"/>
    <w:basedOn w:val="Normal"/>
    <w:uiPriority w:val="99"/>
    <w:semiHidden/>
    <w:unhideWhenUsed/>
    <w:rsid w:val="00EF68C9"/>
    <w:pPr>
      <w:spacing w:after="120"/>
      <w:ind w:left="283"/>
      <w:contextualSpacing/>
    </w:pPr>
  </w:style>
  <w:style w:type="paragraph" w:styleId="ListContinue2">
    <w:name w:val="List Continue 2"/>
    <w:basedOn w:val="Normal"/>
    <w:uiPriority w:val="99"/>
    <w:semiHidden/>
    <w:unhideWhenUsed/>
    <w:rsid w:val="00EF68C9"/>
    <w:pPr>
      <w:spacing w:after="120"/>
      <w:ind w:left="566"/>
      <w:contextualSpacing/>
    </w:pPr>
  </w:style>
  <w:style w:type="paragraph" w:styleId="ListContinue3">
    <w:name w:val="List Continue 3"/>
    <w:basedOn w:val="Normal"/>
    <w:uiPriority w:val="99"/>
    <w:semiHidden/>
    <w:unhideWhenUsed/>
    <w:rsid w:val="00EF68C9"/>
    <w:pPr>
      <w:spacing w:after="120"/>
      <w:ind w:left="849"/>
      <w:contextualSpacing/>
    </w:pPr>
  </w:style>
  <w:style w:type="paragraph" w:styleId="ListContinue4">
    <w:name w:val="List Continue 4"/>
    <w:basedOn w:val="Normal"/>
    <w:uiPriority w:val="99"/>
    <w:semiHidden/>
    <w:unhideWhenUsed/>
    <w:rsid w:val="00EF68C9"/>
    <w:pPr>
      <w:spacing w:after="120"/>
      <w:ind w:left="1132"/>
      <w:contextualSpacing/>
    </w:pPr>
  </w:style>
  <w:style w:type="paragraph" w:styleId="ListContinue5">
    <w:name w:val="List Continue 5"/>
    <w:basedOn w:val="Normal"/>
    <w:uiPriority w:val="99"/>
    <w:semiHidden/>
    <w:unhideWhenUsed/>
    <w:rsid w:val="00EF68C9"/>
    <w:pPr>
      <w:spacing w:after="120"/>
      <w:ind w:left="1415"/>
      <w:contextualSpacing/>
    </w:pPr>
  </w:style>
  <w:style w:type="paragraph" w:styleId="ListNumber">
    <w:name w:val="List Number"/>
    <w:basedOn w:val="Normal"/>
    <w:uiPriority w:val="49"/>
    <w:semiHidden/>
    <w:unhideWhenUsed/>
    <w:rsid w:val="00EF68C9"/>
    <w:pPr>
      <w:numPr>
        <w:numId w:val="11"/>
      </w:numPr>
      <w:contextualSpacing/>
    </w:pPr>
  </w:style>
  <w:style w:type="paragraph" w:styleId="ListNumber2">
    <w:name w:val="List Number 2"/>
    <w:basedOn w:val="Normal"/>
    <w:uiPriority w:val="49"/>
    <w:semiHidden/>
    <w:unhideWhenUsed/>
    <w:rsid w:val="00EF68C9"/>
    <w:pPr>
      <w:numPr>
        <w:numId w:val="12"/>
      </w:numPr>
      <w:contextualSpacing/>
    </w:pPr>
  </w:style>
  <w:style w:type="paragraph" w:styleId="ListNumber3">
    <w:name w:val="List Number 3"/>
    <w:basedOn w:val="Normal"/>
    <w:uiPriority w:val="49"/>
    <w:semiHidden/>
    <w:unhideWhenUsed/>
    <w:rsid w:val="00EF68C9"/>
    <w:pPr>
      <w:contextualSpacing/>
    </w:pPr>
  </w:style>
  <w:style w:type="paragraph" w:styleId="ListNumber4">
    <w:name w:val="List Number 4"/>
    <w:basedOn w:val="Normal"/>
    <w:uiPriority w:val="49"/>
    <w:semiHidden/>
    <w:unhideWhenUsed/>
    <w:rsid w:val="00EF68C9"/>
    <w:pPr>
      <w:numPr>
        <w:numId w:val="14"/>
      </w:numPr>
      <w:contextualSpacing/>
    </w:pPr>
  </w:style>
  <w:style w:type="paragraph" w:styleId="ListNumber5">
    <w:name w:val="List Number 5"/>
    <w:basedOn w:val="Normal"/>
    <w:uiPriority w:val="49"/>
    <w:semiHidden/>
    <w:unhideWhenUsed/>
    <w:rsid w:val="00EF68C9"/>
    <w:pPr>
      <w:contextualSpacing/>
    </w:pPr>
  </w:style>
  <w:style w:type="paragraph" w:styleId="Macro">
    <w:name w:val="macro"/>
    <w:link w:val="MacroTextChar"/>
    <w:uiPriority w:val="99"/>
    <w:semiHidden/>
    <w:unhideWhenUsed/>
    <w:rsid w:val="00EF68C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EF68C9"/>
    <w:rPr>
      <w:rFonts w:ascii="Consolas" w:hAnsi="Consolas" w:cs="Consolas"/>
      <w:sz w:val="20"/>
      <w:szCs w:val="20"/>
      <w:lang w:val="es-ES"/>
    </w:rPr>
  </w:style>
  <w:style w:type="paragraph" w:styleId="MessageHeader">
    <w:name w:val="Message Header"/>
    <w:basedOn w:val="Normal"/>
    <w:link w:val="MessageHeaderChar"/>
    <w:uiPriority w:val="99"/>
    <w:semiHidden/>
    <w:unhideWhenUsed/>
    <w:rsid w:val="00EF68C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F68C9"/>
    <w:rPr>
      <w:rFonts w:asciiTheme="majorHAnsi" w:eastAsiaTheme="majorEastAsia" w:hAnsiTheme="majorHAnsi" w:cstheme="majorBidi"/>
      <w:sz w:val="24"/>
      <w:szCs w:val="24"/>
      <w:shd w:val="pct20" w:color="auto" w:fill="auto"/>
      <w:lang w:val="es-ES"/>
    </w:rPr>
  </w:style>
  <w:style w:type="paragraph" w:styleId="NoSpacing">
    <w:name w:val="No Spacing"/>
    <w:uiPriority w:val="1"/>
    <w:semiHidden/>
    <w:qFormat/>
    <w:rsid w:val="00EF68C9"/>
    <w:pPr>
      <w:spacing w:after="0" w:line="240" w:lineRule="auto"/>
      <w:jc w:val="both"/>
    </w:pPr>
    <w:rPr>
      <w:rFonts w:ascii="Verdana" w:hAnsi="Verdana"/>
      <w:sz w:val="18"/>
    </w:rPr>
  </w:style>
  <w:style w:type="paragraph" w:styleId="NormalWeb">
    <w:name w:val="Normal (Web)"/>
    <w:basedOn w:val="Normal"/>
    <w:uiPriority w:val="99"/>
    <w:semiHidden/>
    <w:unhideWhenUsed/>
    <w:rsid w:val="00EF68C9"/>
    <w:rPr>
      <w:rFonts w:ascii="Times New Roman" w:hAnsi="Times New Roman" w:cs="Times New Roman"/>
      <w:sz w:val="24"/>
      <w:szCs w:val="24"/>
    </w:rPr>
  </w:style>
  <w:style w:type="paragraph" w:styleId="NormalIndent">
    <w:name w:val="Normal Indent"/>
    <w:basedOn w:val="Normal"/>
    <w:uiPriority w:val="99"/>
    <w:semiHidden/>
    <w:unhideWhenUsed/>
    <w:rsid w:val="00EF68C9"/>
    <w:pPr>
      <w:ind w:left="567"/>
    </w:pPr>
  </w:style>
  <w:style w:type="paragraph" w:styleId="NoteHeading">
    <w:name w:val="Note Heading"/>
    <w:basedOn w:val="Normal"/>
    <w:next w:val="Normal"/>
    <w:link w:val="NoteHeadingChar"/>
    <w:uiPriority w:val="99"/>
    <w:semiHidden/>
    <w:unhideWhenUsed/>
    <w:rsid w:val="00EF68C9"/>
  </w:style>
  <w:style w:type="character" w:customStyle="1" w:styleId="NoteHeadingChar">
    <w:name w:val="Note Heading Char"/>
    <w:basedOn w:val="DefaultParagraphFont"/>
    <w:link w:val="NoteHeading"/>
    <w:uiPriority w:val="99"/>
    <w:semiHidden/>
    <w:rsid w:val="00EF68C9"/>
    <w:rPr>
      <w:rFonts w:ascii="Verdana" w:hAnsi="Verdana"/>
      <w:sz w:val="18"/>
      <w:lang w:val="es-ES"/>
    </w:rPr>
  </w:style>
  <w:style w:type="character" w:styleId="PageNumber">
    <w:name w:val="page number"/>
    <w:basedOn w:val="DefaultParagraphFont"/>
    <w:uiPriority w:val="99"/>
    <w:semiHidden/>
    <w:unhideWhenUsed/>
    <w:rsid w:val="00EF68C9"/>
    <w:rPr>
      <w:lang w:val="es-ES"/>
    </w:rPr>
  </w:style>
  <w:style w:type="character" w:styleId="PlaceholderText">
    <w:name w:val="Placeholder Text"/>
    <w:basedOn w:val="DefaultParagraphFont"/>
    <w:uiPriority w:val="99"/>
    <w:semiHidden/>
    <w:rsid w:val="00EF68C9"/>
    <w:rPr>
      <w:color w:val="808080"/>
      <w:lang w:val="es-ES"/>
    </w:rPr>
  </w:style>
  <w:style w:type="paragraph" w:styleId="PlainText">
    <w:name w:val="Plain Text"/>
    <w:basedOn w:val="Normal"/>
    <w:link w:val="PlainTextChar"/>
    <w:uiPriority w:val="99"/>
    <w:unhideWhenUsed/>
    <w:rsid w:val="00EF68C9"/>
    <w:rPr>
      <w:rFonts w:ascii="Consolas" w:hAnsi="Consolas" w:cs="Consolas"/>
      <w:sz w:val="21"/>
      <w:szCs w:val="21"/>
    </w:rPr>
  </w:style>
  <w:style w:type="character" w:customStyle="1" w:styleId="PlainTextChar">
    <w:name w:val="Plain Text Char"/>
    <w:basedOn w:val="DefaultParagraphFont"/>
    <w:link w:val="PlainText"/>
    <w:uiPriority w:val="99"/>
    <w:rsid w:val="00EF68C9"/>
    <w:rPr>
      <w:rFonts w:ascii="Consolas" w:hAnsi="Consolas" w:cs="Consolas"/>
      <w:sz w:val="21"/>
      <w:szCs w:val="21"/>
      <w:lang w:val="es-ES"/>
    </w:rPr>
  </w:style>
  <w:style w:type="paragraph" w:styleId="Quote">
    <w:name w:val="Quote"/>
    <w:basedOn w:val="Normal"/>
    <w:next w:val="Normal"/>
    <w:link w:val="QuoteChar"/>
    <w:uiPriority w:val="59"/>
    <w:semiHidden/>
    <w:qFormat/>
    <w:rsid w:val="00EF68C9"/>
    <w:rPr>
      <w:i/>
      <w:iCs/>
      <w:color w:val="000000" w:themeColor="text1"/>
    </w:rPr>
  </w:style>
  <w:style w:type="character" w:customStyle="1" w:styleId="QuoteChar">
    <w:name w:val="Quote Char"/>
    <w:basedOn w:val="DefaultParagraphFont"/>
    <w:link w:val="Quote"/>
    <w:uiPriority w:val="59"/>
    <w:semiHidden/>
    <w:rsid w:val="00EF68C9"/>
    <w:rPr>
      <w:rFonts w:ascii="Verdana" w:hAnsi="Verdana"/>
      <w:i/>
      <w:iCs/>
      <w:color w:val="000000" w:themeColor="text1"/>
      <w:sz w:val="18"/>
      <w:lang w:val="es-ES"/>
    </w:rPr>
  </w:style>
  <w:style w:type="paragraph" w:styleId="Salutation">
    <w:name w:val="Salutation"/>
    <w:basedOn w:val="Normal"/>
    <w:next w:val="Normal"/>
    <w:link w:val="SalutationChar"/>
    <w:uiPriority w:val="99"/>
    <w:semiHidden/>
    <w:unhideWhenUsed/>
    <w:rsid w:val="00EF68C9"/>
  </w:style>
  <w:style w:type="character" w:customStyle="1" w:styleId="SalutationChar">
    <w:name w:val="Salutation Char"/>
    <w:basedOn w:val="DefaultParagraphFont"/>
    <w:link w:val="Salutation"/>
    <w:uiPriority w:val="99"/>
    <w:semiHidden/>
    <w:rsid w:val="00EF68C9"/>
    <w:rPr>
      <w:rFonts w:ascii="Verdana" w:hAnsi="Verdana"/>
      <w:sz w:val="18"/>
      <w:lang w:val="es-ES"/>
    </w:rPr>
  </w:style>
  <w:style w:type="paragraph" w:styleId="Signature">
    <w:name w:val="Signature"/>
    <w:basedOn w:val="Normal"/>
    <w:link w:val="SignatureChar"/>
    <w:uiPriority w:val="99"/>
    <w:semiHidden/>
    <w:unhideWhenUsed/>
    <w:rsid w:val="00EF68C9"/>
    <w:pPr>
      <w:ind w:left="4252"/>
    </w:pPr>
  </w:style>
  <w:style w:type="character" w:customStyle="1" w:styleId="SignatureChar">
    <w:name w:val="Signature Char"/>
    <w:basedOn w:val="DefaultParagraphFont"/>
    <w:link w:val="Signature"/>
    <w:uiPriority w:val="99"/>
    <w:semiHidden/>
    <w:rsid w:val="00EF68C9"/>
    <w:rPr>
      <w:rFonts w:ascii="Verdana" w:hAnsi="Verdana"/>
      <w:sz w:val="18"/>
      <w:lang w:val="es-ES"/>
    </w:rPr>
  </w:style>
  <w:style w:type="character" w:styleId="Strong">
    <w:name w:val="Strong"/>
    <w:basedOn w:val="DefaultParagraphFont"/>
    <w:uiPriority w:val="99"/>
    <w:semiHidden/>
    <w:qFormat/>
    <w:rsid w:val="00EF68C9"/>
    <w:rPr>
      <w:b/>
      <w:bCs/>
      <w:lang w:val="es-ES"/>
    </w:rPr>
  </w:style>
  <w:style w:type="character" w:styleId="SubtleEmphasis">
    <w:name w:val="Subtle Emphasis"/>
    <w:basedOn w:val="DefaultParagraphFont"/>
    <w:uiPriority w:val="99"/>
    <w:semiHidden/>
    <w:qFormat/>
    <w:rsid w:val="00EF68C9"/>
    <w:rPr>
      <w:i/>
      <w:iCs/>
      <w:color w:val="808080" w:themeColor="text1" w:themeTint="7F"/>
      <w:lang w:val="es-ES"/>
    </w:rPr>
  </w:style>
  <w:style w:type="character" w:styleId="SubtleReference">
    <w:name w:val="Subtle Reference"/>
    <w:basedOn w:val="DefaultParagraphFont"/>
    <w:uiPriority w:val="99"/>
    <w:semiHidden/>
    <w:qFormat/>
    <w:rsid w:val="00EF68C9"/>
    <w:rPr>
      <w:smallCaps/>
      <w:color w:val="C0504D" w:themeColor="accent2"/>
      <w:u w:val="single"/>
      <w:lang w:val="es-ES"/>
    </w:rPr>
  </w:style>
  <w:style w:type="paragraph" w:styleId="TOAHeading">
    <w:name w:val="toa heading"/>
    <w:basedOn w:val="Normal"/>
    <w:next w:val="Normal"/>
    <w:uiPriority w:val="39"/>
    <w:unhideWhenUsed/>
    <w:rsid w:val="00EF68C9"/>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F68C9"/>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lang w:val="es-ES"/>
    </w:rPr>
  </w:style>
  <w:style w:type="table" w:styleId="ColorfulGrid">
    <w:name w:val="Colorful Grid"/>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
    <w:name w:val="Grid Table 1 Light"/>
    <w:basedOn w:val="TableNormal"/>
    <w:uiPriority w:val="46"/>
    <w:rsid w:val="00EF68C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F68C9"/>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F68C9"/>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F68C9"/>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F68C9"/>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F68C9"/>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F68C9"/>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F68C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F68C9"/>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F68C9"/>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F68C9"/>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F68C9"/>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F68C9"/>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F68C9"/>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F68C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F68C9"/>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F68C9"/>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F68C9"/>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F68C9"/>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F68C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F68C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F68C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F68C9"/>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F68C9"/>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F68C9"/>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F68C9"/>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F68C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F68C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EF68C9"/>
    <w:rPr>
      <w:color w:val="2B579A"/>
      <w:shd w:val="clear" w:color="auto" w:fill="E1DFDD"/>
      <w:lang w:val="es-ES"/>
    </w:rPr>
  </w:style>
  <w:style w:type="table" w:styleId="LightGrid">
    <w:name w:val="Light Grid"/>
    <w:basedOn w:val="TableNormal"/>
    <w:uiPriority w:val="62"/>
    <w:semiHidden/>
    <w:unhideWhenUsed/>
    <w:rsid w:val="00EF68C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F68C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F68C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F68C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F68C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F68C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F68C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F68C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F68C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F68C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F68C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F68C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F68C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F68C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F68C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F68C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F68C9"/>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F68C9"/>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F68C9"/>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F68C9"/>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F68C9"/>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F68C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F68C9"/>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F68C9"/>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F68C9"/>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F68C9"/>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F68C9"/>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F68C9"/>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F68C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F68C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F68C9"/>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F68C9"/>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F68C9"/>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F68C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F68C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F68C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F68C9"/>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F68C9"/>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F68C9"/>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F68C9"/>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F68C9"/>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F68C9"/>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F68C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F68C9"/>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F68C9"/>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F68C9"/>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F68C9"/>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F68C9"/>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F68C9"/>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F68C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F68C9"/>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F68C9"/>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F68C9"/>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F68C9"/>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F68C9"/>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F68C9"/>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EF68C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F68C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F68C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F68C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F68C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F68C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F68C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F68C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F68C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F68C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F68C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F68C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F68C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F68C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EF68C9"/>
    <w:rPr>
      <w:color w:val="2B579A"/>
      <w:shd w:val="clear" w:color="auto" w:fill="E1DFDD"/>
      <w:lang w:val="es-ES"/>
    </w:rPr>
  </w:style>
  <w:style w:type="table" w:styleId="PlainTable1">
    <w:name w:val="Plain Table 1"/>
    <w:basedOn w:val="TableNormal"/>
    <w:uiPriority w:val="41"/>
    <w:rsid w:val="00EF68C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F68C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F68C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F68C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F68C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EF68C9"/>
    <w:rPr>
      <w:u w:val="dotted"/>
      <w:lang w:val="es-ES"/>
    </w:rPr>
  </w:style>
  <w:style w:type="character" w:customStyle="1" w:styleId="SmartLink1">
    <w:name w:val="SmartLink1"/>
    <w:basedOn w:val="DefaultParagraphFont"/>
    <w:uiPriority w:val="99"/>
    <w:semiHidden/>
    <w:unhideWhenUsed/>
    <w:rsid w:val="00EF68C9"/>
    <w:rPr>
      <w:color w:val="0000FF" w:themeColor="hyperlink"/>
      <w:u w:val="single"/>
      <w:shd w:val="clear" w:color="auto" w:fill="E1DFDD"/>
      <w:lang w:val="es-ES"/>
    </w:rPr>
  </w:style>
  <w:style w:type="character" w:customStyle="1" w:styleId="SmartLinkError1">
    <w:name w:val="SmartLinkError1"/>
    <w:basedOn w:val="DefaultParagraphFont"/>
    <w:uiPriority w:val="99"/>
    <w:semiHidden/>
    <w:unhideWhenUsed/>
    <w:rsid w:val="00EF68C9"/>
    <w:rPr>
      <w:color w:val="FF0000"/>
      <w:lang w:val="es-ES"/>
    </w:rPr>
  </w:style>
  <w:style w:type="table" w:styleId="Table3Deffects1">
    <w:name w:val="Table 3D effects 1"/>
    <w:basedOn w:val="TableNormal"/>
    <w:uiPriority w:val="99"/>
    <w:semiHidden/>
    <w:unhideWhenUsed/>
    <w:rsid w:val="00EF68C9"/>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F68C9"/>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F68C9"/>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F68C9"/>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F68C9"/>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F68C9"/>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F68C9"/>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F68C9"/>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F68C9"/>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F68C9"/>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F68C9"/>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F68C9"/>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F68C9"/>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F68C9"/>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F68C9"/>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F68C9"/>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F68C9"/>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F68C9"/>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F68C9"/>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F68C9"/>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F68C9"/>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F68C9"/>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dTableLight">
    <w:name w:val="Grid Table Light"/>
    <w:basedOn w:val="TableNormal"/>
    <w:uiPriority w:val="40"/>
    <w:rsid w:val="00EF68C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F68C9"/>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F68C9"/>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F68C9"/>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F68C9"/>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F68C9"/>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F68C9"/>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F68C9"/>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F68C9"/>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F68C9"/>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F68C9"/>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F68C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F68C9"/>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F68C9"/>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F68C9"/>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dof.gob.mx/nota_detalle.php?codigo=5752433&amp;fecha=20/03/2025" TargetMode="External" /><Relationship Id="rId7" Type="http://schemas.openxmlformats.org/officeDocument/2006/relationships/hyperlink" Target="https://www.dof.gob.mx/nota_detalle.php?codigo=5763319&amp;fecha=18/07/2025" TargetMode="External" /><Relationship Id="rId8" Type="http://schemas.openxmlformats.org/officeDocument/2006/relationships/hyperlink" Target="https://members.wto.org/crnattachments/2025/TBT/MEX/25_04795_00_s.pdf" TargetMode="External" /><Relationship Id="rId9" Type="http://schemas.openxmlformats.org/officeDocument/2006/relationships/hyperlink" Target="https://members.wto.org/crnattachments/2025/TBT/MEX/25_04795_01_s.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C1C3C-33A1-4322-B41F-24C3D1B4A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577</Words>
  <Characters>3291</Characters>
  <Application>Microsoft Office Word</Application>
  <DocSecurity>0</DocSecurity>
  <Lines>27</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 RECOMENDACIÓN DEL COMITÉ REVISADA SOBRE EL USO COHERENTE DE LOS MODELOS DE NOTIFICACIONES (PROYECTO DE DOCUMENTO G/TBT/35/REV.1)  PROYECTO DE RECOMENDACIÓN DEL COMITÉ REVISADA SOBRE EL USO COHERENTE DE LOS MODELOS DE NOTIFICACIONES (PROYECTO D</vt:lpstr>
      <vt:lpstr>PROYECTO DE RECOMENDACIÓN DEL COMITÉ REVISADA SOBRE EL USO COHERENTE DE LOS MODELOS DE NOTIFICACIONES (PROYECTO DE DOCUMENTO G/TBT/35/REV.1)  PROYECTO DE RECOMENDACIÓN DEL COMITÉ REVISADA SOBRE EL USO COHERENTE DE LOS MODELOS DE NOTIFICACIONES (PROYECTO D</vt:lpstr>
    </vt:vector>
  </TitlesOfParts>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RECOMENDACIÓN DEL COMITÉ REVISADA SOBRE EL USO COHERENTE DE LOS MODELOS DE NOTIFICACIONES (PROYECTO DE DOCUMENTO G/TBT/35/REV.1)  PROYECTO DE RECOMENDACIÓN DEL COMITÉ REVISADA SOBRE EL USO COHERENTE DE LOS MODELOS DE NOTIFICACIONES (PROYECTO DE DOCUMENTO G/TBT/35/REV.1)</dc:title>
  <dc:description>LDIMD - DTU</dc:description>
  <cp:revision>1</cp:revision>
  <cp:lastPrinted>2019-10-31T07:40:00Z</cp:lastPrinted>
  <dcterms:created xsi:type="dcterms:W3CDTF">2025-07-24T05:35:00Z</dcterms:created>
  <dcterms:modified xsi:type="dcterms:W3CDTF">2025-07-24T05:35:00Z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105b8bce-2a06-4fd4-a19e-464a2f4ecb32</vt:lpwstr>
  </property>
  <property fmtid="{D5CDD505-2E9C-101B-9397-08002B2CF9AE}" pid="3" name="WTOCLASSIFICATION">
    <vt:lpwstr>NC</vt:lpwstr>
  </property>
</Properties>
</file>