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EC21037" w14:textId="77777777">
      <w:pPr>
        <w:pStyle w:val="Title"/>
      </w:pPr>
      <w:r w:rsidRPr="002F663C">
        <w:t>NOTIFICATION</w:t>
      </w:r>
    </w:p>
    <w:p w:rsidR="002F663C" w:rsidRPr="002F663C" w:rsidP="00DD3DD7" w14:paraId="75F4FEAB" w14:textId="77777777">
      <w:pPr>
        <w:pStyle w:val="Title3"/>
      </w:pPr>
      <w:r w:rsidRPr="002F663C">
        <w:t>Addendum</w:t>
      </w:r>
    </w:p>
    <w:p w:rsidR="002F663C" w:rsidP="001E2E4A" w14:paraId="52DAED8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33D6C37C" w14:textId="77777777">
      <w:pPr>
        <w:rPr>
          <w:rFonts w:eastAsia="Calibri" w:cs="Times New Roman"/>
        </w:rPr>
      </w:pPr>
    </w:p>
    <w:p w:rsidR="002F663C" w:rsidRPr="002F663C" w:rsidP="002F663C" w14:paraId="5116406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DB21093" w14:textId="77777777">
      <w:pPr>
        <w:rPr>
          <w:rFonts w:eastAsia="Calibri" w:cs="Times New Roman"/>
        </w:rPr>
      </w:pPr>
    </w:p>
    <w:p w:rsidR="00C14444" w:rsidRPr="002F663C" w:rsidP="002F663C" w14:paraId="1332D117" w14:textId="77777777">
      <w:pPr>
        <w:rPr>
          <w:rFonts w:eastAsia="Calibri" w:cs="Times New Roman"/>
        </w:rPr>
      </w:pPr>
    </w:p>
    <w:p w:rsidR="002F663C" w:rsidRPr="002F663C" w:rsidP="002F663C" w14:paraId="1F8C123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Certification criteria for Excellent Design of Plastic Circularity</w:t>
      </w:r>
    </w:p>
    <w:p w:rsidR="002F663C" w:rsidRPr="002F663C" w:rsidP="002F663C" w14:paraId="5BA4481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9CC802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86E47F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 xml:space="preserve">Reason for </w:t>
            </w:r>
            <w:r w:rsidRPr="002F663C">
              <w:rPr>
                <w:rFonts w:eastAsia="Calibri" w:cs="Times New Roman"/>
                <w:b/>
              </w:rPr>
              <w:t>Addendum:</w:t>
            </w:r>
          </w:p>
        </w:tc>
      </w:tr>
      <w:tr w14:paraId="3BD0ED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55CA6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E71B8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DBA9A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9400C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92C260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D9827A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AD46B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21F80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July 2025</w:t>
            </w:r>
          </w:p>
        </w:tc>
      </w:tr>
      <w:tr w14:paraId="7F0669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3695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604BE5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January 2026</w:t>
            </w:r>
          </w:p>
        </w:tc>
      </w:tr>
      <w:tr w14:paraId="6ABD52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3FA89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D7E72C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7050F5B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(1) </w:t>
            </w:r>
            <w:r w:rsidRPr="002F663C">
              <w:rPr>
                <w:rFonts w:eastAsia="Calibri" w:cs="Times New Roman"/>
              </w:rPr>
              <w:t>PET bottles for beverages</w:t>
            </w:r>
          </w:p>
          <w:p w:rsidR="002F663C" w:rsidRPr="002F663C" w:rsidP="00EB7B40" w14:paraId="482B0D92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https://plastic-circulation.env.go.jp/wp-content/themes/plastic/assets/pdf/01_%E6%B8%85%E6%B6%BC%E9%A3%B2%E6%96%99%E7%94%A8%E3%83%9A%E3%83%83%E3%83%88%E3%83%9C%E3%83%88%E3%83%AB%E5%AE%B9%E5%99%A8.zip</w:t>
              </w:r>
            </w:hyperlink>
          </w:p>
          <w:p w:rsidR="002F663C" w:rsidRPr="002F663C" w:rsidP="00EB7B40" w14:paraId="36B46904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(2) Stationery</w:t>
            </w:r>
          </w:p>
          <w:p w:rsidR="002F663C" w:rsidRPr="002F663C" w:rsidP="00EB7B40" w14:paraId="422D832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https://plastic-circulation.env.go.jp/wp-content/themes/plastic/assets/pdf/02_%E6%96%87%E5%85%B7.zip</w:t>
              </w:r>
            </w:hyperlink>
          </w:p>
          <w:p w:rsidR="002F663C" w:rsidRPr="002F663C" w:rsidP="00EB7B40" w14:paraId="670DAB63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(3) Household cosmetic containers</w:t>
            </w:r>
          </w:p>
          <w:p w:rsidR="002F663C" w:rsidRPr="002F663C" w:rsidP="00EB7B40" w14:paraId="1274D999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https://plastic-circulation.env.go.jp/wp-content/themes/plastic/assets/pdf/03_%E5%AE%B6%E5%BA%AD%E7%94%A8%E5%8C%96%E7%B2%A7%E5%93%81%E5%AE%B9%E5%99%A8.zip</w:t>
              </w:r>
            </w:hyperlink>
          </w:p>
          <w:p w:rsidR="002F663C" w:rsidRPr="002F663C" w:rsidP="00EB7B40" w14:paraId="27CC73E3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(4) Household cleaning agents</w:t>
            </w:r>
          </w:p>
          <w:p w:rsidR="002F663C" w:rsidRPr="002F663C" w:rsidP="00EB7B40" w14:paraId="698692DF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https://plastic-circulation.env.go.jp/wp-content/themes/plastic/assets/pdf/04_%E5%AE%B6%E5%BA%AD%E7%94%A8%E6%B4%97%E6%B5%84%E5%89%A4%E5%AE%B9%E5%99%A8.zip</w:t>
              </w:r>
            </w:hyperlink>
          </w:p>
        </w:tc>
      </w:tr>
      <w:tr w14:paraId="072DBA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C1F2C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2E854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5F4B0C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7370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06ABAA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98744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notified measure </w:t>
            </w:r>
            <w:r w:rsidRPr="002F663C">
              <w:rPr>
                <w:rFonts w:eastAsia="Calibri" w:cs="Times New Roman"/>
              </w:rPr>
              <w:t>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54D66F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055F4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8A156D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08C45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A8E2C9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C8B82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F1D1A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B50738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86C7BA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Act on Promotion of Resource Circulation for Plastics establishes the Guidelines for DfE (Design for the Environment) in order to promote the resource circulation of plastics in Japan. </w:t>
      </w:r>
    </w:p>
    <w:p w:rsidR="009B7BEA" w:rsidRPr="002F663C" w:rsidP="00B16ACF" w14:paraId="74D164D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With the launch of a system in which the competent authorities certify particularly excellent DfE that comply with the guidelines, we established certification criteria for four items.</w:t>
      </w:r>
    </w:p>
    <w:p w:rsidR="006C5A96" w:rsidP="006C5A96" w14:paraId="2015EFD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49F927B" w14:textId="77777777">
      <w:pPr>
        <w:jc w:val="center"/>
        <w:rPr>
          <w:b/>
        </w:rPr>
      </w:pPr>
    </w:p>
    <w:p w:rsidR="00A1565D" w:rsidP="003971FF" w14:paraId="78C33E10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D9EFD1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E45C7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2005A02" w14:textId="77777777">
      <w:r>
        <w:separator/>
      </w:r>
    </w:p>
  </w:footnote>
  <w:footnote w:type="continuationSeparator" w:id="1">
    <w:p w:rsidR="004D3A6A" w:rsidP="00ED54E0" w14:paraId="4E823632" w14:textId="77777777">
      <w:r>
        <w:continuationSeparator/>
      </w:r>
    </w:p>
  </w:footnote>
  <w:footnote w:id="2">
    <w:p w:rsidR="007F6EA2" w14:paraId="5F38AAA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9B10E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87A91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13330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3D78C9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A3AF8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G/TBT/N/JPN/863/Add.1</w:t>
    </w:r>
    <w:bookmarkEnd w:id="3"/>
  </w:p>
  <w:p w:rsidR="00DD3DD7" w:rsidRPr="00DD3DD7" w:rsidP="00DD3DD7" w14:paraId="434EEF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645BF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CDC53A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1E6F5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CDCD6E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F2CAE0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A4AAED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AA2E43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619792F" w14:textId="77777777">
          <w:pPr>
            <w:jc w:val="right"/>
            <w:rPr>
              <w:b/>
              <w:szCs w:val="16"/>
            </w:rPr>
          </w:pPr>
        </w:p>
      </w:tc>
    </w:tr>
    <w:tr w14:paraId="44199F9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21E20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4E9907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G/TBT/N/JPN/863/Add.1</w:t>
          </w:r>
          <w:bookmarkEnd w:id="4"/>
        </w:p>
        <w:p w:rsidR="00C14444" w:rsidRPr="00C14444" w:rsidP="00C14444" w14:paraId="0F582895" w14:textId="77777777">
          <w:pPr>
            <w:jc w:val="center"/>
            <w:rPr>
              <w:szCs w:val="16"/>
            </w:rPr>
          </w:pPr>
        </w:p>
      </w:tc>
    </w:tr>
    <w:tr w14:paraId="021DDCD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0B437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26D74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July 2025</w:t>
          </w:r>
          <w:bookmarkEnd w:id="5"/>
        </w:p>
      </w:tc>
    </w:tr>
    <w:tr w14:paraId="1ECAF64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AD1AD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(25-4766)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1EB669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92BCAF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B57230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8E80C4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01586D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819328">
    <w:abstractNumId w:val="9"/>
  </w:num>
  <w:num w:numId="2" w16cid:durableId="568879685">
    <w:abstractNumId w:val="7"/>
  </w:num>
  <w:num w:numId="3" w16cid:durableId="678314030">
    <w:abstractNumId w:val="6"/>
  </w:num>
  <w:num w:numId="4" w16cid:durableId="1471439082">
    <w:abstractNumId w:val="5"/>
  </w:num>
  <w:num w:numId="5" w16cid:durableId="1973752028">
    <w:abstractNumId w:val="4"/>
  </w:num>
  <w:num w:numId="6" w16cid:durableId="1636714519">
    <w:abstractNumId w:val="12"/>
  </w:num>
  <w:num w:numId="7" w16cid:durableId="1966545814">
    <w:abstractNumId w:val="11"/>
  </w:num>
  <w:num w:numId="8" w16cid:durableId="1273633685">
    <w:abstractNumId w:val="10"/>
  </w:num>
  <w:num w:numId="9" w16cid:durableId="835412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2248433">
    <w:abstractNumId w:val="13"/>
  </w:num>
  <w:num w:numId="11" w16cid:durableId="1131946697">
    <w:abstractNumId w:val="8"/>
  </w:num>
  <w:num w:numId="12" w16cid:durableId="1482194233">
    <w:abstractNumId w:val="3"/>
  </w:num>
  <w:num w:numId="13" w16cid:durableId="985204543">
    <w:abstractNumId w:val="2"/>
  </w:num>
  <w:num w:numId="14" w16cid:durableId="450981232">
    <w:abstractNumId w:val="1"/>
  </w:num>
  <w:num w:numId="15" w16cid:durableId="179584233">
    <w:abstractNumId w:val="0"/>
  </w:num>
  <w:num w:numId="16" w16cid:durableId="72275048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B7BEA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383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573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1AE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plastic-circulation.env.go.jp/wp-content/themes/plastic/assets/pdf/01_%E6%B8%85%E6%B6%BC%E9%A3%B2%E6%96%99%E7%94%A8%E3%83%9A%E3%83%83%E3%83%88%E3%83%9C%E3%83%88%E3%83%AB%E5%AE%B9%E5%99%A8.zip" TargetMode="External" /><Relationship Id="rId7" Type="http://schemas.openxmlformats.org/officeDocument/2006/relationships/hyperlink" Target="https://plastic-circulation.env.go.jp/wp-content/themes/plastic/assets/pdf/02_%E6%96%87%E5%85%B7.zip" TargetMode="External" /><Relationship Id="rId8" Type="http://schemas.openxmlformats.org/officeDocument/2006/relationships/hyperlink" Target="https://plastic-circulation.env.go.jp/wp-content/themes/plastic/assets/pdf/03_%E5%AE%B6%E5%BA%AD%E7%94%A8%E5%8C%96%E7%B2%A7%E5%93%81%E5%AE%B9%E5%99%A8.zip" TargetMode="External" /><Relationship Id="rId9" Type="http://schemas.openxmlformats.org/officeDocument/2006/relationships/hyperlink" Target="https://plastic-circulation.env.go.jp/wp-content/themes/plastic/assets/pdf/04_%E5%AE%B6%E5%BA%AD%E7%94%A8%E6%B4%97%E6%B5%84%E5%89%A4%E5%AE%B9%E5%99%A8.zip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2025-07-24T07:40:00Z</dcterms:created>
  <dcterms:modified xsi:type="dcterms:W3CDTF">2025-07-24T07:40:00Z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