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07FBFD14">
            <w:r>
              <w:t>Uganda National Bureau of Standards</w:t>
            </w:r>
          </w:p>
          <w:p w14:paraId="69289F30">
            <w:r>
              <w:t>Plot 2-12 ByPass Link, Bweyogerere Industrial and Business Park</w:t>
            </w:r>
          </w:p>
          <w:p w14:paraId="566FD3BF">
            <w:r>
              <w:t>P.O. Box 6329</w:t>
            </w:r>
          </w:p>
          <w:p w14:paraId="1B1B2207">
            <w:r>
              <w:t>Kampala, Uganda</w:t>
            </w:r>
          </w:p>
          <w:p w14:paraId="7AF51FA3">
            <w:r>
              <w:t>Tel: +(256) 4 1733 3250/1/2</w:t>
            </w:r>
          </w:p>
          <w:p w14:paraId="28CB99CA">
            <w:r>
              <w:t>Fax: +(256) 4 1428 6123</w:t>
            </w:r>
          </w:p>
          <w:p w14:paraId="25D7B1AD">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2FB09FBA">
            <w:pPr>
              <w:numPr>
                <w:ilvl w:val="0"/>
                <w:numId w:val="0"/>
              </w:numPr>
              <w:spacing w:after="120"/>
              <w:rPr>
                <w:color w:val="0000FF"/>
                <w:u w:val="single"/>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Instruments for measuring length, for use in the hand, n.e.s. (HS code(s): 901780); Measuring instruments (ICS code(s): 17.040.30); Geometry set; Mathematical boxes; Mathematical set; Geometry box</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7C4919CE">
            <w:pPr>
              <w:spacing w:before="120" w:after="120"/>
            </w:pPr>
            <w:r>
              <w:rPr>
                <w:b/>
              </w:rPr>
              <w:t>Title, number of pages and language(s) of the notified document:</w:t>
            </w:r>
            <w:r>
              <w:t xml:space="preserve"> DEAS 1277:2025, Geomerty set — Specification, First Edition; (16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Draft East African Standard specifies the requirements of school type geometry set.</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6722E6EE">
            <w:pPr>
              <w:numPr>
                <w:ilvl w:val="0"/>
                <w:numId w:val="7"/>
              </w:numPr>
              <w:spacing w:before="120" w:after="120"/>
            </w:pPr>
            <w:r>
              <w:t>IS 2533:1978, Specification for geometry boxes</w:t>
            </w:r>
          </w:p>
          <w:p w14:paraId="71573554">
            <w:pPr>
              <w:numPr>
                <w:ilvl w:val="0"/>
                <w:numId w:val="7"/>
              </w:numPr>
              <w:spacing w:before="120" w:after="120"/>
            </w:pPr>
            <w:r>
              <w:t>US 1984:2018, Geometry sets — Specification</w:t>
            </w:r>
            <w:bookmarkStart w:id="10" w:name="_GoBack"/>
            <w:bookmarkEnd w:id="10"/>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19 September 2025</w:t>
            </w:r>
            <w:r>
              <w:rPr>
                <w:rFonts w:hint="eastAsia" w:eastAsia="宋体"/>
                <w:lang w:eastAsia="zh-CN"/>
              </w:rPr>
              <w:t>，</w:t>
            </w:r>
          </w:p>
          <w:p w14:paraId="6E1ED81B">
            <w:pPr>
              <w:spacing w:before="120" w:after="120"/>
              <w:rPr>
                <w:rFonts w:hint="default" w:eastAsia="宋体"/>
                <w:b/>
                <w:bCs/>
                <w:lang w:val="en-US" w:eastAsia="zh-CN"/>
              </w:rPr>
            </w:pPr>
            <w:r>
              <w:rPr>
                <w:b/>
                <w:bCs/>
              </w:rPr>
              <w:t>[X] 60 days from notification</w:t>
            </w:r>
            <w:r>
              <w:rPr>
                <w:rFonts w:hint="eastAsia" w:eastAsia="宋体"/>
                <w:b/>
                <w:bCs/>
                <w:lang w:eastAsia="zh-CN"/>
              </w:rPr>
              <w:t>，</w:t>
            </w:r>
            <w:r>
              <w:rPr>
                <w:rFonts w:hint="eastAsia" w:eastAsia="宋体"/>
                <w:b/>
                <w:bCs/>
                <w:lang w:val="en-US" w:eastAsia="zh-CN"/>
              </w:rPr>
              <w:t xml:space="preserve">  </w:t>
            </w:r>
          </w:p>
          <w:p w14:paraId="73BD4605">
            <w:pPr>
              <w:spacing w:before="120" w:after="120"/>
              <w:rPr>
                <w:rFonts w:hint="default" w:eastAsia="宋体"/>
                <w:lang w:val="en-US" w:eastAsia="zh-CN"/>
              </w:rPr>
            </w:pPr>
            <w:r>
              <w:rPr>
                <w:b/>
                <w:bCs/>
              </w:rPr>
              <w:t>Contact details of agency or authority designated to handle comments regarding the notification:</w:t>
            </w:r>
            <w:r>
              <w:t xml:space="preserve"> </w:t>
            </w:r>
            <w:r>
              <w:rPr>
                <w:rFonts w:hint="eastAsia" w:eastAsia="宋体"/>
                <w:lang w:val="en-US" w:eastAsia="zh-CN"/>
              </w:rPr>
              <w:t xml:space="preserve">  </w:t>
            </w:r>
          </w:p>
          <w:p w14:paraId="3F342B9F">
            <w:r>
              <w:t>Uganda National Bureau of Standards</w:t>
            </w:r>
          </w:p>
          <w:p w14:paraId="4F7A4BB3">
            <w:r>
              <w:t>Plot 2-12 ByPass Link, Bweyogerere Industrial and Business Park</w:t>
            </w:r>
          </w:p>
          <w:p w14:paraId="21B7032C">
            <w:r>
              <w:t>P.O. Box 6329</w:t>
            </w:r>
          </w:p>
          <w:p w14:paraId="05016D1B">
            <w:r>
              <w:t>Kampala, Uganda</w:t>
            </w:r>
          </w:p>
          <w:p w14:paraId="22C3482D">
            <w:r>
              <w:t>Tel: +(256) 4 1733 3250/1/2</w:t>
            </w:r>
          </w:p>
          <w:p w14:paraId="38B4B5FF">
            <w:r>
              <w:t>Fax: +(256) 4 1428 6123</w:t>
            </w:r>
          </w:p>
          <w:p w14:paraId="07B6D4B4">
            <w:pPr>
              <w:rPr>
                <w:rFonts w:hint="default" w:eastAsia="宋体"/>
                <w:lang w:val="en-US" w:eastAsia="zh-CN"/>
              </w:rPr>
            </w:pPr>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r>
              <w:rPr>
                <w:rFonts w:hint="eastAsia" w:eastAsia="宋体"/>
                <w:color w:val="0000FF"/>
                <w:u w:val="single"/>
                <w:lang w:val="en-US" w:eastAsia="zh-CN"/>
              </w:rPr>
              <w:t xml:space="preserve">  </w:t>
            </w:r>
          </w:p>
          <w:p w14:paraId="67215ECC">
            <w:pPr>
              <w:spacing w:before="120" w:after="120"/>
              <w:rPr>
                <w:rFonts w:hint="eastAsia" w:eastAsia="宋体"/>
                <w:b/>
                <w:bCs/>
                <w:lang w:eastAsia="zh-CN"/>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79A31AFF">
            <w:pPr>
              <w:rPr>
                <w:b/>
              </w:rPr>
            </w:pPr>
            <w:r>
              <w:rPr>
                <w:b/>
              </w:rPr>
              <w:t>Texts available from: National enquiry point [X] or address, telephone and fax numbers and email and website addresses, if available, of other body:</w:t>
            </w:r>
          </w:p>
          <w:p w14:paraId="59DF6BE3">
            <w:pPr>
              <w:rPr>
                <w:iCs/>
              </w:rPr>
            </w:pPr>
            <w:r>
              <w:rPr>
                <w:iCs/>
              </w:rPr>
              <w:t>Uganda National Bureau of Standards</w:t>
            </w:r>
          </w:p>
          <w:p w14:paraId="6B3AC398">
            <w:pPr>
              <w:rPr>
                <w:iCs/>
              </w:rPr>
            </w:pPr>
            <w:r>
              <w:rPr>
                <w:iCs/>
              </w:rPr>
              <w:t>Plot 2-12 ByPass Link, Bweyogerere Industrial and Business Park</w:t>
            </w:r>
          </w:p>
          <w:p w14:paraId="486EA025">
            <w:pPr>
              <w:rPr>
                <w:iCs/>
              </w:rPr>
            </w:pPr>
            <w:r>
              <w:rPr>
                <w:iCs/>
              </w:rPr>
              <w:t>P.O. Box 6329</w:t>
            </w:r>
          </w:p>
          <w:p w14:paraId="57028415">
            <w:pPr>
              <w:rPr>
                <w:iCs/>
              </w:rPr>
            </w:pPr>
            <w:r>
              <w:rPr>
                <w:iCs/>
              </w:rPr>
              <w:t>Kampala, Uganda</w:t>
            </w:r>
          </w:p>
          <w:p w14:paraId="1691EEE6">
            <w:pPr>
              <w:rPr>
                <w:iCs/>
              </w:rPr>
            </w:pPr>
            <w:r>
              <w:rPr>
                <w:iCs/>
              </w:rPr>
              <w:t>Tel: +(256) 4 1733 3250/1/2</w:t>
            </w:r>
          </w:p>
          <w:p w14:paraId="7786BC27">
            <w:pPr>
              <w:rPr>
                <w:iCs/>
              </w:rPr>
            </w:pPr>
            <w:r>
              <w:rPr>
                <w:iCs/>
              </w:rPr>
              <w:t>Fax: +(256) 4 1428 6123</w:t>
            </w:r>
          </w:p>
          <w:p w14:paraId="06ED12C4">
            <w:pPr>
              <w:rPr>
                <w:iCs/>
              </w:rPr>
            </w:pPr>
            <w:r>
              <w:rPr>
                <w:iCs/>
              </w:rPr>
              <w:t xml:space="preserve">E-mail: </w:t>
            </w:r>
            <w:r>
              <w:fldChar w:fldCharType="begin"/>
            </w:r>
            <w:r>
              <w:instrText xml:space="preserve"> HYPERLINK "mailto:info@unbs.go.ug" </w:instrText>
            </w:r>
            <w:r>
              <w:fldChar w:fldCharType="separate"/>
            </w:r>
            <w:r>
              <w:rPr>
                <w:iCs/>
                <w:color w:val="0000FF"/>
                <w:u w:val="single"/>
              </w:rPr>
              <w:t>info@unbs.go.ug</w:t>
            </w:r>
            <w:r>
              <w:rPr>
                <w:iCs/>
                <w:color w:val="0000FF"/>
                <w:u w:val="single"/>
              </w:rPr>
              <w:fldChar w:fldCharType="end"/>
            </w:r>
          </w:p>
          <w:p w14:paraId="0E7440AF">
            <w:pPr>
              <w:keepNext/>
              <w:keepLines/>
              <w:spacing w:before="120" w:after="120"/>
            </w:pPr>
            <w:r>
              <w:rPr>
                <w:iCs/>
              </w:rPr>
              <w:t xml:space="preserve">Website: </w:t>
            </w:r>
            <w:r>
              <w:fldChar w:fldCharType="begin"/>
            </w:r>
            <w:r>
              <w:instrText xml:space="preserve"> HYPERLINK "https://www.unbs.go.ug" \t "_blank" </w:instrText>
            </w:r>
            <w:r>
              <w:fldChar w:fldCharType="separate"/>
            </w:r>
            <w:r>
              <w:rPr>
                <w:iCs/>
                <w:color w:val="0000FF"/>
                <w:u w:val="single"/>
              </w:rPr>
              <w:t>https://www.unbs.go.ug</w:t>
            </w:r>
            <w:r>
              <w:rPr>
                <w:iCs/>
                <w:color w:val="0000FF"/>
                <w:u w:val="single"/>
              </w:rPr>
              <w:fldChar w:fldCharType="end"/>
            </w:r>
          </w:p>
          <w:p w14:paraId="5C879989">
            <w:pPr>
              <w:pBdr>
                <w:top w:val="none" w:color="auto" w:sz="0" w:space="4"/>
                <w:bottom w:val="none" w:color="auto" w:sz="0" w:space="4"/>
              </w:pBdr>
            </w:pPr>
          </w:p>
          <w:p w14:paraId="54965463">
            <w:pPr>
              <w:pBdr>
                <w:top w:val="none" w:color="auto" w:sz="0" w:space="4"/>
                <w:bottom w:val="none" w:color="auto" w:sz="0" w:space="4"/>
              </w:pBdr>
              <w:rPr>
                <w:iCs/>
              </w:rPr>
            </w:pPr>
            <w:r>
              <w:fldChar w:fldCharType="begin"/>
            </w:r>
            <w:r>
              <w:instrText xml:space="preserve"> HYPERLINK "https://members.wto.org/crnattachments/2025/TBT/UGA/25_04738_00_e.pdf" \t "_blank" </w:instrText>
            </w:r>
            <w:r>
              <w:fldChar w:fldCharType="separate"/>
            </w:r>
            <w:r>
              <w:rPr>
                <w:iCs/>
                <w:color w:val="0000FF"/>
                <w:u w:val="single"/>
              </w:rPr>
              <w:t>https://members.wto.org/crnattachments/2025/TBT/UGA/25_04738_00_e.pdf</w:t>
            </w:r>
            <w:r>
              <w:rPr>
                <w:iCs/>
                <w:color w:val="0000FF"/>
                <w:u w:val="single"/>
              </w:rPr>
              <w:fldChar w:fldCharType="end"/>
            </w:r>
          </w:p>
          <w:p w14:paraId="7A3412BD">
            <w:pPr>
              <w:keepNext/>
              <w:keepLines/>
              <w:pBdr>
                <w:top w:val="none" w:color="auto" w:sz="0" w:space="4"/>
              </w:pBdr>
              <w:spacing w:after="120"/>
              <w:rPr>
                <w:color w:val="0000FF"/>
                <w:u w:val="single"/>
                <w:lang w:val="pt-PT"/>
              </w:rPr>
            </w:pP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62E13C7F">
          <w:pPr>
            <w:jc w:val="right"/>
            <w:rPr>
              <w:b/>
              <w:szCs w:val="16"/>
            </w:rPr>
          </w:pPr>
          <w:bookmarkStart w:id="1" w:name="bmkSymbols"/>
          <w:r>
            <w:rPr>
              <w:b/>
              <w:szCs w:val="16"/>
            </w:rPr>
            <w:t>G/TBT/N/BDI/634, G/TBT/N/KEN/1838</w:t>
          </w:r>
        </w:p>
        <w:p w14:paraId="62CF874B">
          <w:pPr>
            <w:jc w:val="right"/>
            <w:rPr>
              <w:b/>
              <w:szCs w:val="16"/>
            </w:rPr>
          </w:pPr>
          <w:r>
            <w:rPr>
              <w:b/>
              <w:szCs w:val="16"/>
            </w:rPr>
            <w:t>G/TBT/N/RWA/1239, G/TBT/N/TZA/1375</w:t>
          </w:r>
        </w:p>
        <w:p w14:paraId="47A56B2F">
          <w:pPr>
            <w:jc w:val="right"/>
            <w:rPr>
              <w:rFonts w:hint="eastAsia" w:eastAsia="宋体"/>
              <w:b/>
              <w:szCs w:val="16"/>
              <w:lang w:eastAsia="zh-CN"/>
            </w:rPr>
          </w:pPr>
          <w:r>
            <w:rPr>
              <w:b/>
              <w:szCs w:val="16"/>
            </w:rPr>
            <w:t>G/TBT/N/UGA/2189</w:t>
          </w:r>
          <w:bookmarkEnd w:id="1"/>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bmkDate"/>
          <w:bookmarkStart w:id="3" w:name="spsDateDistribution"/>
          <w:r>
            <w:rPr>
              <w:rFonts w:hint="eastAsia" w:eastAsia="宋体"/>
              <w:szCs w:val="16"/>
              <w:lang w:val="en-US" w:eastAsia="zh-CN"/>
            </w:rPr>
            <w:t>2</w:t>
          </w:r>
          <w:r>
            <w:rPr>
              <w:szCs w:val="16"/>
            </w:rPr>
            <w:t>1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669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17E40CF"/>
    <w:rsid w:val="1DFC1901"/>
    <w:rsid w:val="24A00ED0"/>
    <w:rsid w:val="2F90153F"/>
    <w:rsid w:val="509D70CF"/>
    <w:rsid w:val="5B12252E"/>
    <w:rsid w:val="5E090DD9"/>
    <w:rsid w:val="732C28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437</Words>
  <Characters>2667</Characters>
  <Lines>38</Lines>
  <Paragraphs>10</Paragraphs>
  <TotalTime>0</TotalTime>
  <ScaleCrop>false</ScaleCrop>
  <LinksUpToDate>false</LinksUpToDate>
  <CharactersWithSpaces>3057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2025-07-21T15:55:33Z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