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6E26A6FF" w14:textId="77777777">
      <w:pPr>
        <w:pStyle w:val="Title"/>
      </w:pPr>
      <w:r w:rsidRPr="002F663C">
        <w:t>NOTIFICATION</w:t>
      </w:r>
    </w:p>
    <w:p w:rsidR="002F663C" w:rsidRPr="002F663C" w:rsidP="00DD3DD7" w14:paraId="5BE1722C" w14:textId="77777777">
      <w:pPr>
        <w:pStyle w:val="Title3"/>
      </w:pPr>
      <w:r w:rsidRPr="002F663C">
        <w:t>Addendum</w:t>
      </w:r>
    </w:p>
    <w:p w:rsidR="002F663C" w:rsidP="001E2E4A" w14:paraId="72E5E21D"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16 July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Canada</w:t>
      </w:r>
      <w:r w:rsidRPr="002F663C">
        <w:rPr>
          <w:rFonts w:eastAsia="Calibri" w:cs="Times New Roman"/>
        </w:rPr>
        <w:t>.</w:t>
      </w:r>
    </w:p>
    <w:p w:rsidR="001E2E4A" w:rsidRPr="002F663C" w:rsidP="001E2E4A" w14:paraId="78207475" w14:textId="77777777">
      <w:pPr>
        <w:rPr>
          <w:rFonts w:eastAsia="Calibri" w:cs="Times New Roman"/>
        </w:rPr>
      </w:pPr>
    </w:p>
    <w:p w:rsidR="002F663C" w:rsidRPr="002F663C" w:rsidP="002F663C" w14:paraId="1020AB83" w14:textId="77777777">
      <w:pPr>
        <w:jc w:val="center"/>
        <w:rPr>
          <w:rFonts w:eastAsia="Calibri" w:cs="Times New Roman"/>
          <w:b/>
        </w:rPr>
      </w:pPr>
      <w:r w:rsidRPr="002F663C">
        <w:rPr>
          <w:rFonts w:eastAsia="Calibri" w:cs="Times New Roman"/>
          <w:b/>
        </w:rPr>
        <w:t>_______________</w:t>
      </w:r>
    </w:p>
    <w:p w:rsidR="002F663C" w:rsidP="002F663C" w14:paraId="50606F92" w14:textId="77777777">
      <w:pPr>
        <w:rPr>
          <w:rFonts w:eastAsia="Calibri" w:cs="Times New Roman"/>
        </w:rPr>
      </w:pPr>
    </w:p>
    <w:p w:rsidR="00C14444" w:rsidRPr="002F663C" w:rsidP="002F663C" w14:paraId="1EA5099C" w14:textId="77777777">
      <w:pPr>
        <w:rPr>
          <w:rFonts w:eastAsia="Calibri" w:cs="Times New Roman"/>
        </w:rPr>
      </w:pPr>
    </w:p>
    <w:p w:rsidR="002F663C" w:rsidRPr="002F663C" w:rsidP="002F663C" w14:paraId="3C6E69C8"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Notice of Intent: Exempting Nicotine Tablets from the Prescription Drug List</w:t>
      </w:r>
    </w:p>
    <w:p w:rsidR="002F663C" w:rsidRPr="002F663C" w:rsidP="002F663C" w14:paraId="72DCFBC3"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587A366E"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rsidR="002F663C" w:rsidRPr="002F663C" w:rsidP="00C14444" w14:paraId="22B36D70" w14:textId="77777777">
            <w:pPr>
              <w:spacing w:before="60" w:after="60"/>
              <w:ind w:left="567" w:hanging="567"/>
              <w:rPr>
                <w:rFonts w:eastAsia="Calibri" w:cs="Times New Roman"/>
                <w:b/>
              </w:rPr>
            </w:pPr>
            <w:bookmarkStart w:id="0" w:name="_Hlk24973414"/>
            <w:r w:rsidRPr="002F663C">
              <w:rPr>
                <w:rFonts w:eastAsia="Calibri" w:cs="Times New Roman"/>
                <w:b/>
              </w:rPr>
              <w:t xml:space="preserve">Reason for </w:t>
            </w:r>
            <w:r w:rsidRPr="002F663C">
              <w:rPr>
                <w:rFonts w:eastAsia="Calibri" w:cs="Times New Roman"/>
                <w:b/>
              </w:rPr>
              <w:t>Addendum:</w:t>
            </w:r>
          </w:p>
        </w:tc>
      </w:tr>
      <w:tr w14:paraId="13118F74" w14:textId="77777777" w:rsidTr="00E9471B">
        <w:tblPrEx>
          <w:tblW w:w="9049" w:type="dxa"/>
          <w:tblLayout w:type="fixed"/>
          <w:tblLook w:val="04A0"/>
        </w:tblPrEx>
        <w:tc>
          <w:tcPr>
            <w:tcW w:w="851" w:type="dxa"/>
            <w:shd w:val="clear" w:color="auto" w:fill="auto"/>
          </w:tcPr>
          <w:p w:rsidR="002F663C" w:rsidRPr="00711F9C" w:rsidP="00C14444" w14:paraId="63870482"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4DC4D44E"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6FC07DEC" w14:textId="77777777" w:rsidTr="00E9471B">
        <w:tblPrEx>
          <w:tblW w:w="9049" w:type="dxa"/>
          <w:tblLayout w:type="fixed"/>
          <w:tblLook w:val="04A0"/>
        </w:tblPrEx>
        <w:tc>
          <w:tcPr>
            <w:tcW w:w="851" w:type="dxa"/>
            <w:shd w:val="clear" w:color="auto" w:fill="auto"/>
          </w:tcPr>
          <w:p w:rsidR="002F663C" w:rsidRPr="00711F9C" w:rsidP="00C14444" w14:paraId="23B903D3"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0BD46F5A"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31D03D44" w14:textId="77777777" w:rsidTr="00E9471B">
        <w:tblPrEx>
          <w:tblW w:w="9049" w:type="dxa"/>
          <w:tblLayout w:type="fixed"/>
          <w:tblLook w:val="04A0"/>
        </w:tblPrEx>
        <w:tc>
          <w:tcPr>
            <w:tcW w:w="851" w:type="dxa"/>
            <w:shd w:val="clear" w:color="auto" w:fill="auto"/>
          </w:tcPr>
          <w:p w:rsidR="002F663C" w:rsidRPr="00711F9C" w:rsidP="00C14444" w14:paraId="46ABC9B5"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47661213"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14 July 2025</w:t>
            </w:r>
          </w:p>
        </w:tc>
      </w:tr>
      <w:tr w14:paraId="0E630CBC" w14:textId="77777777" w:rsidTr="00E9471B">
        <w:tblPrEx>
          <w:tblW w:w="9049" w:type="dxa"/>
          <w:tblLayout w:type="fixed"/>
          <w:tblLook w:val="04A0"/>
        </w:tblPrEx>
        <w:tc>
          <w:tcPr>
            <w:tcW w:w="851" w:type="dxa"/>
            <w:shd w:val="clear" w:color="auto" w:fill="auto"/>
          </w:tcPr>
          <w:p w:rsidR="002F663C" w:rsidRPr="00711F9C" w:rsidP="00C14444" w14:paraId="1CCB35CB"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3ADB694A"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21 July 2025</w:t>
            </w:r>
          </w:p>
        </w:tc>
      </w:tr>
      <w:tr w14:paraId="3FD99080" w14:textId="77777777" w:rsidTr="00E9471B">
        <w:tblPrEx>
          <w:tblW w:w="9049" w:type="dxa"/>
          <w:tblLayout w:type="fixed"/>
          <w:tblLook w:val="04A0"/>
        </w:tblPrEx>
        <w:tc>
          <w:tcPr>
            <w:tcW w:w="851" w:type="dxa"/>
            <w:shd w:val="clear" w:color="auto" w:fill="auto"/>
          </w:tcPr>
          <w:p w:rsidR="002F663C" w:rsidRPr="00711F9C" w:rsidP="00C14444" w14:paraId="08EC3B67"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EB7B40" w14:paraId="69AF8D3F"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0ECA97E3" w14:textId="77777777">
            <w:pPr>
              <w:spacing w:before="120" w:after="120"/>
              <w:rPr>
                <w:rFonts w:eastAsia="Calibri" w:cs="Times New Roman"/>
              </w:rPr>
            </w:pPr>
            <w:hyperlink r:id="rId6" w:tgtFrame="_blank" w:history="1">
              <w:r w:rsidRPr="002F663C">
                <w:rPr>
                  <w:rFonts w:eastAsia="Calibri" w:cs="Times New Roman"/>
                  <w:color w:val="0000FF"/>
                  <w:u w:val="single"/>
                </w:rPr>
                <w:t>https://www.canada.ca/en/health-canada/services/drugs-health-products/drug-products/prescription-drug-list/notices-changes/intent-exempting-nicotine-tablets.html</w:t>
              </w:r>
            </w:hyperlink>
            <w:r w:rsidRPr="002F663C" w:rsidR="00590C0F">
              <w:rPr>
                <w:rFonts w:eastAsia="Calibri" w:cs="Times New Roman"/>
              </w:rPr>
              <w:t xml:space="preserve"> (English)</w:t>
            </w:r>
          </w:p>
          <w:p w:rsidR="002F663C" w:rsidRPr="002F663C" w:rsidP="00EB7B40" w14:paraId="0D318575" w14:textId="77777777">
            <w:pPr>
              <w:spacing w:before="120" w:after="120"/>
              <w:rPr>
                <w:rFonts w:eastAsia="Calibri" w:cs="Times New Roman"/>
              </w:rPr>
            </w:pPr>
            <w:hyperlink r:id="rId7" w:tgtFrame="_blank" w:history="1">
              <w:r w:rsidRPr="002F663C">
                <w:rPr>
                  <w:rFonts w:eastAsia="Calibri" w:cs="Times New Roman"/>
                  <w:color w:val="0000FF"/>
                  <w:u w:val="single"/>
                </w:rPr>
                <w:t>https://www.canada.ca/fr/sante-canada/services/medicaments-produits-sante/medicaments/liste-drogues-ordonnance/avis-concernant-modifications/intention-exemption-comprimes-nicotine.html</w:t>
              </w:r>
            </w:hyperlink>
            <w:r w:rsidRPr="002F663C" w:rsidR="00590C0F">
              <w:rPr>
                <w:rFonts w:eastAsia="Calibri" w:cs="Times New Roman"/>
              </w:rPr>
              <w:t xml:space="preserve"> (French)</w:t>
            </w:r>
          </w:p>
        </w:tc>
      </w:tr>
      <w:tr w14:paraId="2510EEF6" w14:textId="77777777" w:rsidTr="00E9471B">
        <w:tblPrEx>
          <w:tblW w:w="9049" w:type="dxa"/>
          <w:tblLayout w:type="fixed"/>
          <w:tblLook w:val="04A0"/>
        </w:tblPrEx>
        <w:tc>
          <w:tcPr>
            <w:tcW w:w="851" w:type="dxa"/>
            <w:shd w:val="clear" w:color="auto" w:fill="auto"/>
          </w:tcPr>
          <w:p w:rsidR="002F663C" w:rsidRPr="00711F9C" w:rsidP="00C14444" w14:paraId="188964C8"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69EBFDCF"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1D74CE09"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062166C8" w14:textId="77777777" w:rsidTr="00E9471B">
        <w:tblPrEx>
          <w:tblW w:w="9049" w:type="dxa"/>
          <w:tblLayout w:type="fixed"/>
          <w:tblLook w:val="04A0"/>
        </w:tblPrEx>
        <w:tc>
          <w:tcPr>
            <w:tcW w:w="851" w:type="dxa"/>
            <w:shd w:val="clear" w:color="auto" w:fill="auto"/>
          </w:tcPr>
          <w:p w:rsidR="002F663C" w:rsidRPr="00711F9C" w:rsidP="00C14444" w14:paraId="15AC15FB"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05D40405"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31AAF262"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5BC6D28A" w14:textId="77777777" w:rsidTr="00E9471B">
        <w:tblPrEx>
          <w:tblW w:w="9049" w:type="dxa"/>
          <w:tblLayout w:type="fixed"/>
          <w:tblLook w:val="04A0"/>
        </w:tblPrEx>
        <w:tc>
          <w:tcPr>
            <w:tcW w:w="851" w:type="dxa"/>
            <w:shd w:val="clear" w:color="auto" w:fill="auto"/>
          </w:tcPr>
          <w:p w:rsidR="002F663C" w:rsidRPr="00711F9C" w:rsidP="00C14444" w14:paraId="4A70BD94"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D95F69" w14:paraId="6225B613"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37E54441" w14:textId="77777777" w:rsidTr="00E9471B">
        <w:tblPrEx>
          <w:tblW w:w="9049" w:type="dxa"/>
          <w:tblLayout w:type="fixed"/>
          <w:tblLook w:val="04A0"/>
        </w:tblPrEx>
        <w:tc>
          <w:tcPr>
            <w:tcW w:w="851" w:type="dxa"/>
            <w:tcBorders>
              <w:bottom w:val="double" w:sz="4" w:space="0" w:color="auto"/>
            </w:tcBorders>
            <w:shd w:val="clear" w:color="auto" w:fill="auto"/>
          </w:tcPr>
          <w:p w:rsidR="002F663C" w:rsidRPr="00711F9C" w:rsidP="00C14444" w14:paraId="7587D797"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rsidR="002F663C" w:rsidRPr="002F663C" w:rsidP="00EB7B40" w14:paraId="7766A56D"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71783C9D" w14:textId="77777777">
      <w:pPr>
        <w:jc w:val="left"/>
        <w:rPr>
          <w:rFonts w:eastAsia="Calibri" w:cs="Times New Roman"/>
          <w:highlight w:val="yellow"/>
        </w:rPr>
      </w:pPr>
    </w:p>
    <w:p w:rsidR="003971FF" w:rsidRPr="007F6EA2" w:rsidP="00B16ACF" w14:paraId="2CBA4C6C"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The purpose of this Notice of Intent is to announce that Health Canada will add a new part "g" to the qualifier of the "Nicotine or its salts" listing on the human use part of the Prescription Drug List (PDL). The new part will provide for the non-prescription status of some orally disintegrating or sublingual nicotine tablets. Orally disintegrating or sublingual tablets that contain 4 mg or less of nicotine per dosage unit were assessed against a set of established and publicly available criteria outlined </w:t>
      </w:r>
      <w:r w:rsidRPr="002F663C">
        <w:rPr>
          <w:rFonts w:eastAsia="Calibri" w:cs="Times New Roman"/>
          <w:szCs w:val="18"/>
        </w:rPr>
        <w:t xml:space="preserve">in section C.01.040.3 of the </w:t>
      </w:r>
      <w:r w:rsidRPr="002F663C">
        <w:rPr>
          <w:rFonts w:eastAsia="Calibri" w:cs="Times New Roman"/>
          <w:i/>
          <w:iCs/>
          <w:szCs w:val="18"/>
        </w:rPr>
        <w:t>Food and Drug Regulations</w:t>
      </w:r>
      <w:r w:rsidRPr="002F663C">
        <w:rPr>
          <w:rFonts w:eastAsia="Calibri" w:cs="Times New Roman"/>
          <w:szCs w:val="18"/>
        </w:rPr>
        <w:t xml:space="preserve"> (FDR). From this assessment, it was determined that none of the criteria applied and therefore the tablets should have non-prescription status. The wording of the qualifier has changed from that proposed in the 13 February 2025 Notice of Consultation, notified under G/TBT/N/CAN/742. The revised wording is as </w:t>
      </w:r>
      <w:r w:rsidRPr="002F663C">
        <w:rPr>
          <w:rFonts w:eastAsia="Calibri" w:cs="Times New Roman"/>
          <w:szCs w:val="18"/>
        </w:rPr>
        <w:t>follows: "in the form of an orally disintegrating or sublingual tablet containing 4 milligrams or less of nicotine per dosage unit for buccal absor</w:t>
      </w:r>
      <w:r w:rsidRPr="002F663C">
        <w:rPr>
          <w:rFonts w:eastAsia="Calibri" w:cs="Times New Roman"/>
          <w:szCs w:val="18"/>
        </w:rPr>
        <w:t>ption". This amendment will be in effect on 21 July 2025 and will be communicated through the posting of a Notice of Amendment on the Health Canada website.</w:t>
      </w:r>
    </w:p>
    <w:p w:rsidR="006C5A96" w:rsidP="006C5A96" w14:paraId="0212889B" w14:textId="77777777">
      <w:pPr>
        <w:jc w:val="center"/>
        <w:rPr>
          <w:b/>
        </w:rPr>
      </w:pPr>
      <w:r w:rsidRPr="003971FF">
        <w:rPr>
          <w:b/>
        </w:rPr>
        <w:t>__________</w:t>
      </w:r>
    </w:p>
    <w:p w:rsidR="004D4D19" w:rsidP="007F38C2" w14:paraId="1C0F4CB8" w14:textId="77777777">
      <w:pPr>
        <w:jc w:val="center"/>
        <w:rPr>
          <w:b/>
        </w:rPr>
      </w:pPr>
    </w:p>
    <w:p w:rsidR="00A1565D" w:rsidP="003971FF" w14:paraId="11FF0158"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06139D7"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40E3446"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728A8049" w14:textId="77777777">
      <w:r>
        <w:separator/>
      </w:r>
    </w:p>
  </w:footnote>
  <w:footnote w:type="continuationSeparator" w:id="1">
    <w:p w:rsidR="004D3A6A" w:rsidP="00ED54E0" w14:paraId="2E604A79" w14:textId="77777777">
      <w:r>
        <w:continuationSeparator/>
      </w:r>
    </w:p>
  </w:footnote>
  <w:footnote w:id="2">
    <w:p w:rsidR="007F6EA2" w14:paraId="6CD3041E"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2486351E"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4BB075C6" w14:textId="77777777">
    <w:pPr>
      <w:pStyle w:val="Header"/>
      <w:pBdr>
        <w:bottom w:val="single" w:sz="4" w:space="1" w:color="auto"/>
      </w:pBdr>
      <w:tabs>
        <w:tab w:val="clear" w:pos="4513"/>
        <w:tab w:val="clear" w:pos="9027"/>
      </w:tabs>
      <w:jc w:val="center"/>
    </w:pPr>
  </w:p>
  <w:p w:rsidR="00DD3DD7" w:rsidRPr="00DD3DD7" w:rsidP="00DD3DD7" w14:paraId="4BA2F768"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45FA3FC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59E90BE1" w14:textId="77777777">
    <w:pPr>
      <w:pStyle w:val="Header"/>
      <w:pBdr>
        <w:bottom w:val="single" w:sz="4" w:space="1" w:color="auto"/>
      </w:pBdr>
      <w:tabs>
        <w:tab w:val="clear" w:pos="4513"/>
        <w:tab w:val="clear" w:pos="9027"/>
      </w:tabs>
      <w:jc w:val="center"/>
    </w:pPr>
    <w:bookmarkStart w:id="3" w:name="spsSymbolHeader"/>
    <w:r w:rsidRPr="00DD3DD7">
      <w:t>G/TBT/N/CAN/742/Add.1</w:t>
    </w:r>
    <w:bookmarkEnd w:id="3"/>
  </w:p>
  <w:p w:rsidR="00DD3DD7" w:rsidRPr="00DD3DD7" w:rsidP="00DD3DD7" w14:paraId="5C79A1E2" w14:textId="77777777">
    <w:pPr>
      <w:pStyle w:val="Header"/>
      <w:pBdr>
        <w:bottom w:val="single" w:sz="4" w:space="1" w:color="auto"/>
      </w:pBdr>
      <w:tabs>
        <w:tab w:val="clear" w:pos="4513"/>
        <w:tab w:val="clear" w:pos="9027"/>
      </w:tabs>
      <w:jc w:val="center"/>
    </w:pPr>
  </w:p>
  <w:p w:rsidR="00DD3DD7" w:rsidRPr="00DD3DD7" w:rsidP="00DD3DD7" w14:paraId="41445190"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74F9E1D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0527451"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5A66A40A"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2EAFFB8F" w14:textId="77777777">
          <w:pPr>
            <w:jc w:val="right"/>
            <w:rPr>
              <w:b/>
              <w:color w:val="FF0000"/>
              <w:szCs w:val="16"/>
            </w:rPr>
          </w:pPr>
          <w:r>
            <w:rPr>
              <w:b/>
              <w:color w:val="FF0000"/>
              <w:szCs w:val="16"/>
            </w:rPr>
            <w:t xml:space="preserve"> </w:t>
          </w:r>
        </w:p>
      </w:tc>
    </w:tr>
    <w:tr w14:paraId="283F06DB"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66451952"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03E94D16" w14:textId="77777777">
          <w:pPr>
            <w:jc w:val="right"/>
            <w:rPr>
              <w:b/>
              <w:szCs w:val="16"/>
            </w:rPr>
          </w:pPr>
        </w:p>
      </w:tc>
    </w:tr>
    <w:tr w14:paraId="5556F783"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14F6CC70"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5B0DA619" w14:textId="77777777">
          <w:pPr>
            <w:jc w:val="right"/>
            <w:rPr>
              <w:rFonts w:eastAsia="Calibri" w:cs="Times New Roman"/>
              <w:b/>
              <w:szCs w:val="16"/>
            </w:rPr>
          </w:pPr>
          <w:bookmarkStart w:id="4" w:name="bmkSymbols"/>
          <w:r w:rsidRPr="002F663C">
            <w:rPr>
              <w:rFonts w:eastAsia="Calibri" w:cs="Times New Roman"/>
              <w:b/>
              <w:szCs w:val="16"/>
            </w:rPr>
            <w:t>G/TBT/N/CAN/742/Add.1</w:t>
          </w:r>
          <w:bookmarkEnd w:id="4"/>
        </w:p>
        <w:p w:rsidR="00C14444" w:rsidRPr="00C14444" w:rsidP="00C14444" w14:paraId="35A9FCE0" w14:textId="77777777">
          <w:pPr>
            <w:jc w:val="center"/>
            <w:rPr>
              <w:szCs w:val="16"/>
            </w:rPr>
          </w:pPr>
        </w:p>
      </w:tc>
    </w:tr>
    <w:tr w14:paraId="5589487C"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04624A24" w14:textId="77777777"/>
      </w:tc>
      <w:tc>
        <w:tcPr>
          <w:tcW w:w="5448" w:type="dxa"/>
          <w:gridSpan w:val="2"/>
          <w:shd w:val="clear" w:color="auto" w:fill="FFFFFF"/>
          <w:tcMar>
            <w:left w:w="108" w:type="dxa"/>
            <w:right w:w="108" w:type="dxa"/>
          </w:tcMar>
          <w:vAlign w:val="center"/>
        </w:tcPr>
        <w:p w:rsidR="00ED54E0" w:rsidRPr="00182B84" w:rsidP="00425DC5" w14:paraId="49C2E99F" w14:textId="77777777">
          <w:pPr>
            <w:jc w:val="right"/>
            <w:rPr>
              <w:szCs w:val="16"/>
            </w:rPr>
          </w:pPr>
          <w:bookmarkStart w:id="5" w:name="bmkDate"/>
          <w:r w:rsidRPr="00182B84">
            <w:rPr>
              <w:szCs w:val="16"/>
            </w:rPr>
            <w:t>18 July 2025</w:t>
          </w:r>
          <w:bookmarkEnd w:id="5"/>
        </w:p>
      </w:tc>
    </w:tr>
    <w:tr w14:paraId="5A13DD3C"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0EAEA114" w14:textId="77777777">
          <w:pPr>
            <w:jc w:val="left"/>
            <w:rPr>
              <w:b/>
            </w:rPr>
          </w:pPr>
          <w:bookmarkStart w:id="6" w:name="bmkSerial"/>
          <w:r>
            <w:rPr>
              <w:b w:val="0"/>
              <w:color w:val="FF0000"/>
            </w:rPr>
            <w:t>(25-4638)</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5C66428C"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5369E46F"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471B219C"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76E53D34"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 French</w:t>
          </w:r>
          <w:bookmarkEnd w:id="7"/>
        </w:p>
      </w:tc>
    </w:tr>
  </w:tbl>
  <w:p w:rsidR="00ED54E0" w:rsidP="00DD3DD7" w14:paraId="206D499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09742685">
    <w:abstractNumId w:val="9"/>
  </w:num>
  <w:num w:numId="2" w16cid:durableId="639919165">
    <w:abstractNumId w:val="7"/>
  </w:num>
  <w:num w:numId="3" w16cid:durableId="642081632">
    <w:abstractNumId w:val="6"/>
  </w:num>
  <w:num w:numId="4" w16cid:durableId="1660689156">
    <w:abstractNumId w:val="5"/>
  </w:num>
  <w:num w:numId="5" w16cid:durableId="188834462">
    <w:abstractNumId w:val="4"/>
  </w:num>
  <w:num w:numId="6" w16cid:durableId="443576661">
    <w:abstractNumId w:val="12"/>
  </w:num>
  <w:num w:numId="7" w16cid:durableId="2057581126">
    <w:abstractNumId w:val="11"/>
  </w:num>
  <w:num w:numId="8" w16cid:durableId="830753710">
    <w:abstractNumId w:val="10"/>
  </w:num>
  <w:num w:numId="9" w16cid:durableId="16236830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80304078">
    <w:abstractNumId w:val="13"/>
  </w:num>
  <w:num w:numId="11" w16cid:durableId="859591871">
    <w:abstractNumId w:val="8"/>
  </w:num>
  <w:num w:numId="12" w16cid:durableId="2077245602">
    <w:abstractNumId w:val="3"/>
  </w:num>
  <w:num w:numId="13" w16cid:durableId="377365255">
    <w:abstractNumId w:val="2"/>
  </w:num>
  <w:num w:numId="14" w16cid:durableId="2122987209">
    <w:abstractNumId w:val="1"/>
  </w:num>
  <w:num w:numId="15" w16cid:durableId="950669570">
    <w:abstractNumId w:val="0"/>
  </w:num>
  <w:num w:numId="16" w16cid:durableId="665212190">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470B7"/>
    <w:rsid w:val="00467032"/>
    <w:rsid w:val="0046754A"/>
    <w:rsid w:val="00467A46"/>
    <w:rsid w:val="004A220F"/>
    <w:rsid w:val="004C5A53"/>
    <w:rsid w:val="004D3A6A"/>
    <w:rsid w:val="004D4D19"/>
    <w:rsid w:val="004F203A"/>
    <w:rsid w:val="005336B8"/>
    <w:rsid w:val="00544326"/>
    <w:rsid w:val="00547B5F"/>
    <w:rsid w:val="005733F2"/>
    <w:rsid w:val="00573D49"/>
    <w:rsid w:val="00590C0F"/>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D6660"/>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231B8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w.canada.ca/en/health-canada/services/drugs-health-products/drug-products/prescription-drug-list/notices-changes/intent-exempting-nicotine-tablets.html" TargetMode="External" /><Relationship Id="rId7" Type="http://schemas.openxmlformats.org/officeDocument/2006/relationships/hyperlink" Target="https://www.canada.ca/fr/sante-canada/services/medicaments-produits-sante/medicaments/liste-drogues-ordonnance/avis-concernant-modifications/intention-exemption-comprimes-nicotine.html"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418</Words>
  <Characters>2386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2025-07-18T09:44:00Z</dcterms:created>
  <dcterms:modified xsi:type="dcterms:W3CDTF">2025-07-18T09:44:00Z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NC</vt:lpwstr>
  </property>
</Properties>
</file>