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CAFD9">
      <w:pPr>
        <w:pStyle w:val="84"/>
        <w:rPr>
          <w:caps w:val="0"/>
          <w:kern w:val="0"/>
        </w:rPr>
      </w:pPr>
      <w:r>
        <w:rPr>
          <w:caps w:val="0"/>
          <w:kern w:val="0"/>
        </w:rPr>
        <w:t>NOTIFICATION</w:t>
      </w:r>
    </w:p>
    <w:p w14:paraId="5E52F45E">
      <w:pPr>
        <w:jc w:val="center"/>
      </w:pPr>
      <w:r>
        <w:t>The following notification is being circulated in accordance with Article 10.6</w:t>
      </w:r>
    </w:p>
    <w:p w14:paraId="2F75A08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6E969D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E9B2CFC">
            <w:pPr>
              <w:spacing w:before="120" w:after="120"/>
              <w:jc w:val="left"/>
            </w:pPr>
            <w:r>
              <w:rPr>
                <w:b/>
              </w:rPr>
              <w:t>1.</w:t>
            </w:r>
          </w:p>
        </w:tc>
        <w:tc>
          <w:tcPr>
            <w:tcW w:w="8546" w:type="dxa"/>
            <w:tcBorders>
              <w:bottom w:val="single" w:color="auto" w:sz="6" w:space="0"/>
            </w:tcBorders>
            <w:shd w:val="clear" w:color="auto" w:fill="auto"/>
          </w:tcPr>
          <w:p w14:paraId="32199B43">
            <w:pPr>
              <w:spacing w:before="120" w:after="120"/>
            </w:pPr>
            <w:r>
              <w:rPr>
                <w:b/>
              </w:rPr>
              <w:t>Notifying Member:</w:t>
            </w:r>
            <w:r>
              <w:t xml:space="preserve"> </w:t>
            </w:r>
            <w:r>
              <w:rPr>
                <w:u w:val="single"/>
              </w:rPr>
              <w:t>NIGERIA</w:t>
            </w:r>
          </w:p>
          <w:p w14:paraId="1B661968">
            <w:pPr>
              <w:spacing w:after="120"/>
            </w:pPr>
            <w:r>
              <w:rPr>
                <w:b/>
              </w:rPr>
              <w:t>If applicable, name of local government involved (Article 3.2 and 7.2):</w:t>
            </w:r>
            <w:r>
              <w:t xml:space="preserve"> </w:t>
            </w:r>
          </w:p>
        </w:tc>
      </w:tr>
      <w:tr w14:paraId="14567D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8F679B">
            <w:pPr>
              <w:spacing w:before="120" w:after="120"/>
              <w:jc w:val="left"/>
            </w:pPr>
            <w:r>
              <w:rPr>
                <w:b/>
              </w:rPr>
              <w:t>2.</w:t>
            </w:r>
          </w:p>
        </w:tc>
        <w:tc>
          <w:tcPr>
            <w:tcW w:w="8546" w:type="dxa"/>
            <w:tcBorders>
              <w:top w:val="single" w:color="auto" w:sz="6" w:space="0"/>
              <w:bottom w:val="single" w:color="auto" w:sz="6" w:space="0"/>
            </w:tcBorders>
            <w:shd w:val="clear" w:color="auto" w:fill="auto"/>
          </w:tcPr>
          <w:p w14:paraId="1F8665C0">
            <w:pPr>
              <w:spacing w:before="120" w:after="120"/>
            </w:pPr>
            <w:r>
              <w:rPr>
                <w:b/>
              </w:rPr>
              <w:t>Agency responsible:</w:t>
            </w:r>
            <w:r>
              <w:t xml:space="preserve"> </w:t>
            </w:r>
          </w:p>
          <w:p w14:paraId="2C34BFBE">
            <w:r>
              <w:t>Standards Organisation of Nigeria</w:t>
            </w:r>
          </w:p>
          <w:p w14:paraId="7EACB8DB">
            <w:r>
              <w:t>52 Lome Crescent, Wuse zone 7</w:t>
            </w:r>
          </w:p>
          <w:p w14:paraId="433CABC9">
            <w:r>
              <w:t>Abuja.</w:t>
            </w:r>
          </w:p>
          <w:p w14:paraId="09970C2C">
            <w:r>
              <w:t>Telephone: +2348033162789</w:t>
            </w:r>
          </w:p>
          <w:p w14:paraId="02BAB8C6">
            <w:r>
              <w:t xml:space="preserve">E-mail: </w:t>
            </w:r>
            <w:r>
              <w:fldChar w:fldCharType="begin"/>
            </w:r>
            <w:r>
              <w:instrText xml:space="preserve"> HYPERLINK "mailto:wto.tbt.nep@son.gov.ng" </w:instrText>
            </w:r>
            <w:r>
              <w:fldChar w:fldCharType="separate"/>
            </w:r>
            <w:r>
              <w:rPr>
                <w:color w:val="0000FF"/>
                <w:u w:val="single"/>
              </w:rPr>
              <w:t>wto.tbt.nep@son.gov.ng</w:t>
            </w:r>
            <w:r>
              <w:rPr>
                <w:color w:val="0000FF"/>
                <w:u w:val="single"/>
              </w:rPr>
              <w:fldChar w:fldCharType="end"/>
            </w:r>
            <w:r>
              <w:t xml:space="preserve">, </w:t>
            </w:r>
            <w:r>
              <w:fldChar w:fldCharType="begin"/>
            </w:r>
            <w:r>
              <w:instrText xml:space="preserve"> HYPERLINK "mailto:chivivlinjet@yahoo.com" </w:instrText>
            </w:r>
            <w:r>
              <w:fldChar w:fldCharType="separate"/>
            </w:r>
            <w:r>
              <w:rPr>
                <w:color w:val="0000FF"/>
                <w:u w:val="single"/>
              </w:rPr>
              <w:t>chivivlinjet@yahoo.com</w:t>
            </w:r>
            <w:r>
              <w:rPr>
                <w:color w:val="0000FF"/>
                <w:u w:val="single"/>
              </w:rPr>
              <w:fldChar w:fldCharType="end"/>
            </w:r>
          </w:p>
          <w:p w14:paraId="0E476041">
            <w:pPr>
              <w:numPr>
                <w:ilvl w:val="0"/>
                <w:numId w:val="0"/>
              </w:numPr>
              <w:spacing w:after="120"/>
            </w:pPr>
            <w:r>
              <w:t xml:space="preserve">Website : </w:t>
            </w:r>
            <w:r>
              <w:fldChar w:fldCharType="begin"/>
            </w:r>
            <w:r>
              <w:instrText xml:space="preserve"> HYPERLINK "http://www.son.gov.ng" </w:instrText>
            </w:r>
            <w:r>
              <w:fldChar w:fldCharType="separate"/>
            </w:r>
            <w:r>
              <w:rPr>
                <w:rStyle w:val="242"/>
              </w:rPr>
              <w:t>www.son.gov.ng</w:t>
            </w:r>
            <w:r>
              <w:fldChar w:fldCharType="end"/>
            </w:r>
          </w:p>
          <w:p w14:paraId="383996AF">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6556D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2A02CE">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7BA6F87">
            <w:pPr>
              <w:spacing w:before="120" w:after="120"/>
            </w:pPr>
            <w:r>
              <w:rPr>
                <w:b/>
              </w:rPr>
              <w:t>Notified under Article 2.9.2 [</w:t>
            </w:r>
            <w:r>
              <w:rPr>
                <w:rFonts w:hint="eastAsia" w:eastAsia="宋体"/>
                <w:b/>
                <w:lang w:val="en-US" w:eastAsia="zh-CN"/>
              </w:rPr>
              <w:t xml:space="preserve"> </w:t>
            </w:r>
            <w:r>
              <w:rPr>
                <w:b/>
              </w:rPr>
              <w:t>], 2.10.1 [ ], 5.6.2 [</w:t>
            </w:r>
            <w:r>
              <w:rPr>
                <w:rFonts w:hint="eastAsia" w:eastAsia="宋体"/>
                <w:b/>
                <w:lang w:val="en-US" w:eastAsia="zh-CN"/>
              </w:rPr>
              <w:t>X</w:t>
            </w:r>
            <w:r>
              <w:rPr>
                <w:b/>
              </w:rPr>
              <w:t>], 5.7.1 [ ], 3.2 [ ], 7.2 [ ], other:</w:t>
            </w:r>
            <w:r>
              <w:t xml:space="preserve"> </w:t>
            </w:r>
          </w:p>
        </w:tc>
      </w:tr>
      <w:tr w14:paraId="016C337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667F04D">
            <w:pPr>
              <w:spacing w:before="120" w:after="120"/>
              <w:jc w:val="left"/>
            </w:pPr>
            <w:r>
              <w:rPr>
                <w:b/>
              </w:rPr>
              <w:t>4.</w:t>
            </w:r>
          </w:p>
        </w:tc>
        <w:tc>
          <w:tcPr>
            <w:tcW w:w="8546" w:type="dxa"/>
            <w:tcBorders>
              <w:top w:val="single" w:color="auto" w:sz="6" w:space="0"/>
              <w:bottom w:val="single" w:color="auto" w:sz="6" w:space="0"/>
            </w:tcBorders>
            <w:shd w:val="clear" w:color="auto" w:fill="auto"/>
          </w:tcPr>
          <w:p w14:paraId="7C7A7876">
            <w:pPr>
              <w:spacing w:before="120" w:after="120"/>
            </w:pPr>
            <w:r>
              <w:rPr>
                <w:b/>
              </w:rPr>
              <w:t>Products covered (HS or CCCN where applicable, otherwise national tariff heading. ICS numbers may be provided in addition, where applicable):</w:t>
            </w:r>
            <w:r>
              <w:t xml:space="preserve"> Adhesive dressings and other articles having an adhesive layer, impregnated or covered with pharmaceutical substances or put up for retail sale for medical, surgical, dental or veterinary purposes (HS code(s): 300510)</w:t>
            </w:r>
          </w:p>
        </w:tc>
      </w:tr>
      <w:tr w14:paraId="6ED30F3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FE312C">
            <w:pPr>
              <w:spacing w:before="120" w:after="120"/>
              <w:jc w:val="left"/>
            </w:pPr>
            <w:r>
              <w:rPr>
                <w:b/>
              </w:rPr>
              <w:t>5.</w:t>
            </w:r>
          </w:p>
        </w:tc>
        <w:tc>
          <w:tcPr>
            <w:tcW w:w="8546" w:type="dxa"/>
            <w:tcBorders>
              <w:top w:val="single" w:color="auto" w:sz="6" w:space="0"/>
              <w:bottom w:val="single" w:color="auto" w:sz="6" w:space="0"/>
            </w:tcBorders>
            <w:shd w:val="clear" w:color="auto" w:fill="auto"/>
          </w:tcPr>
          <w:p w14:paraId="552DACBC">
            <w:pPr>
              <w:spacing w:before="120" w:after="120"/>
            </w:pPr>
            <w:r>
              <w:rPr>
                <w:b/>
              </w:rPr>
              <w:t>Title, number of pages and language(s) of the notified document:</w:t>
            </w:r>
            <w:r>
              <w:t xml:space="preserve"> ARS 2165: 2025, Zinc oxide surgical adhesive plaster (tape)- Specification First edition;; (19 page(s), in English)</w:t>
            </w:r>
          </w:p>
        </w:tc>
      </w:tr>
      <w:tr w14:paraId="0D6E753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1FBB41B">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45E32A0">
            <w:pPr>
              <w:spacing w:before="120" w:after="120"/>
            </w:pPr>
            <w:r>
              <w:rPr>
                <w:b/>
              </w:rPr>
              <w:t>Description of content:</w:t>
            </w:r>
            <w:r>
              <w:t xml:space="preserve">  1.1 This Draft African Standard specifies the requirements, sampling and test methods of zinc oxide surgical adhesive plaster (tape).</w:t>
            </w:r>
          </w:p>
        </w:tc>
      </w:tr>
      <w:tr w14:paraId="5FBE51A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934EDD">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45619A">
            <w:pPr>
              <w:spacing w:before="120" w:after="120"/>
              <w:rPr>
                <w:b/>
              </w:rPr>
            </w:pPr>
            <w:r>
              <w:rPr>
                <w:b/>
              </w:rPr>
              <w:t>Objective and rationale, including the nature of urgent problems where applicable:</w:t>
            </w:r>
            <w:r>
              <w:t xml:space="preserve"> Quality requirements; Harmonization; Reducing trade barriers and facilitating trade</w:t>
            </w:r>
          </w:p>
        </w:tc>
      </w:tr>
      <w:tr w14:paraId="5A195CB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500FB9">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177F6AF">
            <w:pPr>
              <w:spacing w:before="120" w:after="120"/>
              <w:rPr>
                <w:bCs/>
              </w:rPr>
            </w:pPr>
            <w:r>
              <w:rPr>
                <w:b/>
              </w:rPr>
              <w:t>Relevant documents:</w:t>
            </w:r>
            <w:r>
              <w:t xml:space="preserve"> </w:t>
            </w:r>
          </w:p>
          <w:p w14:paraId="18B02505">
            <w:pPr>
              <w:spacing w:before="120" w:after="120"/>
            </w:pPr>
            <w:r>
              <w:t>1. ISO 1833-5, Textiles- Quantitative chemical analysis-Part 5:Mixtures of viscose, cupro or modal and cotton fibres(method using sodium zincate)</w:t>
            </w:r>
          </w:p>
          <w:p w14:paraId="3F79C059">
            <w:pPr>
              <w:spacing w:before="120" w:after="120"/>
            </w:pPr>
            <w:r>
              <w:t>2 ISO 100993 (all parts), Biological evaluation of medical devices</w:t>
            </w:r>
          </w:p>
        </w:tc>
      </w:tr>
      <w:tr w14:paraId="08847C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A06804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673B2DB">
            <w:pPr>
              <w:spacing w:before="120" w:after="120"/>
            </w:pPr>
            <w:r>
              <w:rPr>
                <w:b/>
              </w:rPr>
              <w:t>Proposed date of adoption:</w:t>
            </w:r>
            <w:r>
              <w:t xml:space="preserve"> To be determined</w:t>
            </w:r>
          </w:p>
          <w:p w14:paraId="1FA14298">
            <w:pPr>
              <w:spacing w:after="120"/>
            </w:pPr>
            <w:r>
              <w:rPr>
                <w:b/>
              </w:rPr>
              <w:t>Proposed date of entry into force:</w:t>
            </w:r>
            <w:r>
              <w:t xml:space="preserve"> To be determined</w:t>
            </w:r>
          </w:p>
        </w:tc>
      </w:tr>
      <w:tr w14:paraId="4C73E75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D9D156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02C829A">
            <w:pPr>
              <w:tabs>
                <w:tab w:val="left" w:pos="1418"/>
                <w:tab w:val="left" w:pos="2127"/>
                <w:tab w:val="left" w:pos="2835"/>
                <w:tab w:val="left" w:pos="3402"/>
              </w:tabs>
              <w:spacing w:before="120" w:after="120"/>
              <w:rPr>
                <w:b/>
                <w:bCs/>
              </w:rPr>
            </w:pPr>
            <w:r>
              <w:rPr>
                <w:b/>
              </w:rPr>
              <w:t>Final date for comments:</w:t>
            </w:r>
            <w:r>
              <w:t xml:space="preserve"> 16 September 2025</w:t>
            </w:r>
            <w:r>
              <w:rPr>
                <w:rFonts w:hint="eastAsia" w:eastAsia="宋体"/>
                <w:lang w:eastAsia="zh-CN"/>
              </w:rPr>
              <w:t>，</w:t>
            </w:r>
            <w:r>
              <w:rPr>
                <w:b/>
                <w:bCs/>
              </w:rPr>
              <w:t>[X] 60 days from notification</w:t>
            </w:r>
            <w:r>
              <w:t xml:space="preserve"> </w:t>
            </w:r>
          </w:p>
          <w:p w14:paraId="669B0F48">
            <w:pPr>
              <w:spacing w:before="120" w:after="120"/>
            </w:pPr>
            <w:r>
              <w:rPr>
                <w:b/>
                <w:bCs/>
              </w:rPr>
              <w:t>Contact details of agency or authority designated to handle comments regarding the notification:</w:t>
            </w:r>
            <w:r>
              <w:t xml:space="preserve"> </w:t>
            </w:r>
          </w:p>
          <w:p w14:paraId="15FE7A44">
            <w:r>
              <w:t>Mrs. Chioma Chudi-Anaukwu</w:t>
            </w:r>
          </w:p>
          <w:p w14:paraId="5EA54F94">
            <w:r>
              <w:t>WTO TBT NEP</w:t>
            </w:r>
          </w:p>
          <w:p w14:paraId="06EAC88C">
            <w:r>
              <w:t>Standards Organisation of Nigeria</w:t>
            </w:r>
          </w:p>
          <w:p w14:paraId="781C45EC">
            <w:r>
              <w:t>52 Lome crescent , Wuse zone 7</w:t>
            </w:r>
          </w:p>
          <w:p w14:paraId="6FB36F3C">
            <w:r>
              <w:t>Abuja.</w:t>
            </w:r>
          </w:p>
          <w:p w14:paraId="51BF3E6B">
            <w:r>
              <w:t>Telephone : +2348033162789</w:t>
            </w:r>
          </w:p>
          <w:p w14:paraId="30CA5ED2">
            <w:r>
              <w:t xml:space="preserve">E-mail: </w:t>
            </w:r>
            <w:r>
              <w:fldChar w:fldCharType="begin"/>
            </w:r>
            <w:r>
              <w:instrText xml:space="preserve"> HYPERLINK "mailto:wto.tbt.nep@son.gov.ng" </w:instrText>
            </w:r>
            <w:r>
              <w:fldChar w:fldCharType="separate"/>
            </w:r>
            <w:r>
              <w:rPr>
                <w:color w:val="0000FF"/>
                <w:u w:val="single"/>
              </w:rPr>
              <w:t>wto.tbt.nep@son.gov.ng</w:t>
            </w:r>
            <w:r>
              <w:rPr>
                <w:color w:val="0000FF"/>
                <w:u w:val="single"/>
              </w:rPr>
              <w:fldChar w:fldCharType="end"/>
            </w:r>
            <w:r>
              <w:t xml:space="preserve">, </w:t>
            </w:r>
            <w:r>
              <w:fldChar w:fldCharType="begin"/>
            </w:r>
            <w:r>
              <w:instrText xml:space="preserve"> HYPERLINK "mailto:chivivlinjet@yahoo.com" </w:instrText>
            </w:r>
            <w:r>
              <w:fldChar w:fldCharType="separate"/>
            </w:r>
            <w:r>
              <w:rPr>
                <w:color w:val="0000FF"/>
                <w:u w:val="single"/>
              </w:rPr>
              <w:t>chivivlinjet@yahoo.com</w:t>
            </w:r>
            <w:r>
              <w:rPr>
                <w:color w:val="0000FF"/>
                <w:u w:val="single"/>
              </w:rPr>
              <w:fldChar w:fldCharType="end"/>
            </w:r>
          </w:p>
          <w:p w14:paraId="7824FE72">
            <w:pPr>
              <w:spacing w:before="120" w:after="120"/>
              <w:rPr>
                <w:rFonts w:hint="eastAsia" w:eastAsia="宋体"/>
                <w:lang w:eastAsia="zh-CN"/>
              </w:rPr>
            </w:pPr>
            <w:r>
              <w:t>Website: www.son.gov.ng</w:t>
            </w:r>
            <w:bookmarkStart w:id="10" w:name="_GoBack"/>
            <w:bookmarkEnd w:id="10"/>
          </w:p>
        </w:tc>
      </w:tr>
      <w:tr w14:paraId="76F285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57F52EC">
            <w:pPr>
              <w:keepNext/>
              <w:keepLines/>
              <w:spacing w:before="120" w:after="120"/>
              <w:jc w:val="left"/>
              <w:rPr>
                <w:b/>
              </w:rPr>
            </w:pPr>
            <w:r>
              <w:rPr>
                <w:b/>
              </w:rPr>
              <w:t>11.</w:t>
            </w:r>
          </w:p>
        </w:tc>
        <w:tc>
          <w:tcPr>
            <w:tcW w:w="8546" w:type="dxa"/>
            <w:tcBorders>
              <w:top w:val="single" w:color="auto" w:sz="6" w:space="0"/>
            </w:tcBorders>
            <w:shd w:val="clear" w:color="auto" w:fill="auto"/>
          </w:tcPr>
          <w:p w14:paraId="509CD870">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5256FA3B">
            <w:pPr>
              <w:rPr>
                <w:iCs/>
              </w:rPr>
            </w:pPr>
            <w:r>
              <w:rPr>
                <w:iCs/>
              </w:rPr>
              <w:t>Mrs. Chioma Chudi-Anaukwu</w:t>
            </w:r>
          </w:p>
          <w:p w14:paraId="6DCA9C5F">
            <w:pPr>
              <w:rPr>
                <w:iCs/>
              </w:rPr>
            </w:pPr>
            <w:r>
              <w:rPr>
                <w:iCs/>
              </w:rPr>
              <w:t>WTO TBT NEP</w:t>
            </w:r>
          </w:p>
          <w:p w14:paraId="10DDDAC8">
            <w:pPr>
              <w:rPr>
                <w:iCs/>
              </w:rPr>
            </w:pPr>
            <w:r>
              <w:rPr>
                <w:iCs/>
              </w:rPr>
              <w:t>Standards Organisation of Nigeria</w:t>
            </w:r>
          </w:p>
          <w:p w14:paraId="2A1EDE49">
            <w:pPr>
              <w:rPr>
                <w:iCs/>
              </w:rPr>
            </w:pPr>
            <w:r>
              <w:rPr>
                <w:iCs/>
              </w:rPr>
              <w:t>52 Lome crescent , Wuse zone 7</w:t>
            </w:r>
          </w:p>
          <w:p w14:paraId="7D424FC3">
            <w:pPr>
              <w:rPr>
                <w:iCs/>
              </w:rPr>
            </w:pPr>
            <w:r>
              <w:rPr>
                <w:iCs/>
              </w:rPr>
              <w:t>Abuja.</w:t>
            </w:r>
          </w:p>
          <w:p w14:paraId="73FAE359">
            <w:pPr>
              <w:rPr>
                <w:iCs/>
              </w:rPr>
            </w:pPr>
            <w:r>
              <w:rPr>
                <w:iCs/>
              </w:rPr>
              <w:t>Telephone : +2348033162789</w:t>
            </w:r>
          </w:p>
          <w:p w14:paraId="7AF0C2BE">
            <w:pPr>
              <w:rPr>
                <w:iCs/>
              </w:rPr>
            </w:pPr>
            <w:r>
              <w:rPr>
                <w:iCs/>
              </w:rPr>
              <w:t xml:space="preserve">E-mail: </w:t>
            </w:r>
            <w:r>
              <w:fldChar w:fldCharType="begin"/>
            </w:r>
            <w:r>
              <w:instrText xml:space="preserve"> HYPERLINK "mailto:wto.tbt.nep@son.gov.ng" </w:instrText>
            </w:r>
            <w:r>
              <w:fldChar w:fldCharType="separate"/>
            </w:r>
            <w:r>
              <w:rPr>
                <w:iCs/>
                <w:color w:val="0000FF"/>
                <w:u w:val="single"/>
              </w:rPr>
              <w:t>wto.tbt.nep@son.gov.ng</w:t>
            </w:r>
            <w:r>
              <w:rPr>
                <w:iCs/>
                <w:color w:val="0000FF"/>
                <w:u w:val="single"/>
              </w:rPr>
              <w:fldChar w:fldCharType="end"/>
            </w:r>
            <w:r>
              <w:rPr>
                <w:iCs/>
              </w:rPr>
              <w:t xml:space="preserve">, </w:t>
            </w:r>
            <w:r>
              <w:fldChar w:fldCharType="begin"/>
            </w:r>
            <w:r>
              <w:instrText xml:space="preserve"> HYPERLINK "mailto:chivivlinjet@yahoo.com" </w:instrText>
            </w:r>
            <w:r>
              <w:fldChar w:fldCharType="separate"/>
            </w:r>
            <w:r>
              <w:rPr>
                <w:iCs/>
                <w:color w:val="0000FF"/>
                <w:u w:val="single"/>
              </w:rPr>
              <w:t>chivivlinjet@yahoo.com</w:t>
            </w:r>
            <w:r>
              <w:rPr>
                <w:iCs/>
                <w:color w:val="0000FF"/>
                <w:u w:val="single"/>
              </w:rPr>
              <w:fldChar w:fldCharType="end"/>
            </w:r>
          </w:p>
          <w:p w14:paraId="12FC9C2C">
            <w:pPr>
              <w:pBdr>
                <w:top w:val="none" w:color="auto" w:sz="0" w:space="4"/>
                <w:bottom w:val="none" w:color="auto" w:sz="0" w:space="4"/>
              </w:pBdr>
              <w:rPr>
                <w:iCs/>
              </w:rPr>
            </w:pPr>
            <w:r>
              <w:rPr>
                <w:iCs/>
              </w:rPr>
              <w:t xml:space="preserve">Website: </w:t>
            </w:r>
            <w:r>
              <w:rPr>
                <w:iCs/>
              </w:rPr>
              <w:fldChar w:fldCharType="begin"/>
            </w:r>
            <w:r>
              <w:rPr>
                <w:iCs/>
              </w:rPr>
              <w:instrText xml:space="preserve"> HYPERLINK "http://www.son.gov.ng" </w:instrText>
            </w:r>
            <w:r>
              <w:rPr>
                <w:iCs/>
              </w:rPr>
              <w:fldChar w:fldCharType="separate"/>
            </w:r>
            <w:r>
              <w:rPr>
                <w:rStyle w:val="242"/>
                <w:iCs/>
              </w:rPr>
              <w:t>www.son.gov.ng</w:t>
            </w:r>
            <w:r>
              <w:rPr>
                <w:iCs/>
              </w:rPr>
              <w:fldChar w:fldCharType="end"/>
            </w:r>
          </w:p>
          <w:p w14:paraId="29A7CA36">
            <w:pPr>
              <w:pBdr>
                <w:top w:val="none" w:color="auto" w:sz="0" w:space="4"/>
                <w:bottom w:val="none" w:color="auto" w:sz="0" w:space="4"/>
              </w:pBdr>
              <w:rPr>
                <w:iCs/>
              </w:rPr>
            </w:pPr>
          </w:p>
          <w:p w14:paraId="4889322E">
            <w:pPr>
              <w:pBdr>
                <w:top w:val="none" w:color="auto" w:sz="0" w:space="4"/>
                <w:bottom w:val="none" w:color="auto" w:sz="0" w:space="4"/>
              </w:pBdr>
              <w:rPr>
                <w:iCs/>
              </w:rPr>
            </w:pPr>
            <w:r>
              <w:fldChar w:fldCharType="begin"/>
            </w:r>
            <w:r>
              <w:instrText xml:space="preserve"> HYPERLINK "https://members.wto.org/crnattachments/2025/TBT/NGA/25_04673_00_e.pdf" \t "_blank" </w:instrText>
            </w:r>
            <w:r>
              <w:fldChar w:fldCharType="separate"/>
            </w:r>
            <w:r>
              <w:rPr>
                <w:iCs/>
                <w:color w:val="0000FF"/>
                <w:u w:val="single"/>
              </w:rPr>
              <w:t>https://members.wto.org/crnattachments/2025/TBT/NGA/25_04673_00_e.pdf</w:t>
            </w:r>
            <w:r>
              <w:rPr>
                <w:iCs/>
                <w:color w:val="0000FF"/>
                <w:u w:val="single"/>
              </w:rPr>
              <w:fldChar w:fldCharType="end"/>
            </w:r>
          </w:p>
          <w:p w14:paraId="500F8D12">
            <w:pPr>
              <w:keepNext/>
              <w:keepLines/>
              <w:spacing w:after="120"/>
              <w:rPr>
                <w:iCs/>
              </w:rPr>
            </w:pPr>
          </w:p>
        </w:tc>
      </w:tr>
    </w:tbl>
    <w:p w14:paraId="50ED3A7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0538F">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3EC0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E08D7">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310A1">
    <w:pPr>
      <w:pStyle w:val="58"/>
      <w:pBdr>
        <w:bottom w:val="single" w:color="auto" w:sz="4" w:space="1"/>
      </w:pBdr>
      <w:tabs>
        <w:tab w:val="clear" w:pos="4513"/>
        <w:tab w:val="clear" w:pos="9027"/>
      </w:tabs>
      <w:jc w:val="center"/>
    </w:pPr>
    <w:bookmarkStart w:id="9" w:name="spsSymbolHeader"/>
    <w:r>
      <w:t>G/TBT/N/CAN/746</w:t>
    </w:r>
    <w:bookmarkEnd w:id="9"/>
  </w:p>
  <w:p w14:paraId="6A81CEBF">
    <w:pPr>
      <w:pStyle w:val="58"/>
      <w:pBdr>
        <w:bottom w:val="single" w:color="auto" w:sz="4" w:space="1"/>
      </w:pBdr>
      <w:tabs>
        <w:tab w:val="clear" w:pos="4513"/>
        <w:tab w:val="clear" w:pos="9027"/>
      </w:tabs>
      <w:jc w:val="center"/>
    </w:pPr>
  </w:p>
  <w:p w14:paraId="10E5628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B02D460">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A682A">
    <w:pPr>
      <w:pStyle w:val="58"/>
      <w:pBdr>
        <w:bottom w:val="single" w:color="auto" w:sz="4" w:space="1"/>
      </w:pBdr>
      <w:tabs>
        <w:tab w:val="clear" w:pos="4513"/>
        <w:tab w:val="clear" w:pos="9027"/>
      </w:tabs>
      <w:jc w:val="center"/>
    </w:pPr>
    <w:r>
      <w:t>tbtSymbol</w:t>
    </w:r>
  </w:p>
  <w:p w14:paraId="7C4B104F">
    <w:pPr>
      <w:pStyle w:val="58"/>
      <w:pBdr>
        <w:bottom w:val="single" w:color="auto" w:sz="4" w:space="1"/>
      </w:pBdr>
      <w:tabs>
        <w:tab w:val="clear" w:pos="4513"/>
        <w:tab w:val="clear" w:pos="9027"/>
      </w:tabs>
      <w:jc w:val="center"/>
    </w:pPr>
  </w:p>
  <w:p w14:paraId="66BDAD0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5A47310">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3E8F08A">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CFED96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7E6FF9D">
          <w:pPr>
            <w:jc w:val="right"/>
            <w:rPr>
              <w:b/>
              <w:color w:val="FF0000"/>
              <w:szCs w:val="16"/>
            </w:rPr>
          </w:pPr>
        </w:p>
      </w:tc>
    </w:tr>
    <w:bookmarkEnd w:id="0"/>
    <w:tr w14:paraId="33787ABD">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7A60DB69">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0CE3FF5">
          <w:pPr>
            <w:jc w:val="right"/>
            <w:rPr>
              <w:b/>
              <w:szCs w:val="16"/>
            </w:rPr>
          </w:pPr>
        </w:p>
      </w:tc>
    </w:tr>
    <w:tr w14:paraId="2AC37B5E">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30096B52">
          <w:pPr>
            <w:jc w:val="left"/>
            <w:rPr>
              <w:lang w:eastAsia="en-GB"/>
            </w:rPr>
          </w:pPr>
        </w:p>
      </w:tc>
      <w:tc>
        <w:tcPr>
          <w:tcW w:w="5448" w:type="dxa"/>
          <w:gridSpan w:val="2"/>
          <w:shd w:val="clear" w:color="auto" w:fill="FFFFFF"/>
          <w:tcMar>
            <w:left w:w="108" w:type="dxa"/>
            <w:right w:w="108" w:type="dxa"/>
          </w:tcMar>
        </w:tcPr>
        <w:p w14:paraId="7466E747">
          <w:pPr>
            <w:jc w:val="right"/>
            <w:rPr>
              <w:rFonts w:hint="default" w:eastAsia="宋体"/>
              <w:b/>
              <w:szCs w:val="16"/>
              <w:lang w:val="en-US" w:eastAsia="zh-CN"/>
            </w:rPr>
          </w:pPr>
          <w:bookmarkStart w:id="1" w:name="bmkSymbols"/>
          <w:r>
            <w:rPr>
              <w:b/>
              <w:szCs w:val="16"/>
            </w:rPr>
            <w:t>G/TBT/N/N</w:t>
          </w:r>
          <w:r>
            <w:rPr>
              <w:rFonts w:hint="eastAsia" w:eastAsia="宋体"/>
              <w:b/>
              <w:szCs w:val="16"/>
              <w:lang w:val="en-US" w:eastAsia="zh-CN"/>
            </w:rPr>
            <w:t>GA</w:t>
          </w:r>
          <w:r>
            <w:rPr>
              <w:b/>
              <w:szCs w:val="16"/>
            </w:rPr>
            <w:t>/</w:t>
          </w:r>
          <w:bookmarkEnd w:id="1"/>
          <w:r>
            <w:rPr>
              <w:rFonts w:hint="eastAsia" w:eastAsia="宋体"/>
              <w:b/>
              <w:szCs w:val="16"/>
              <w:lang w:val="en-US" w:eastAsia="zh-CN"/>
            </w:rPr>
            <w:t>24</w:t>
          </w:r>
        </w:p>
      </w:tc>
    </w:tr>
    <w:tr w14:paraId="520F935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8608045"/>
      </w:tc>
      <w:tc>
        <w:tcPr>
          <w:tcW w:w="5448" w:type="dxa"/>
          <w:gridSpan w:val="2"/>
          <w:shd w:val="clear" w:color="auto" w:fill="FFFFFF"/>
          <w:tcMar>
            <w:left w:w="108" w:type="dxa"/>
            <w:right w:w="108" w:type="dxa"/>
          </w:tcMar>
          <w:vAlign w:val="center"/>
        </w:tcPr>
        <w:p w14:paraId="1925969C">
          <w:pPr>
            <w:jc w:val="right"/>
            <w:rPr>
              <w:szCs w:val="16"/>
            </w:rPr>
          </w:pPr>
          <w:bookmarkStart w:id="2" w:name="spsDateDistribution"/>
          <w:bookmarkStart w:id="3" w:name="bmkDate"/>
          <w:r>
            <w:rPr>
              <w:szCs w:val="16"/>
            </w:rPr>
            <w:t>18 July 2025</w:t>
          </w:r>
          <w:bookmarkEnd w:id="2"/>
          <w:bookmarkEnd w:id="3"/>
        </w:p>
      </w:tc>
    </w:tr>
    <w:tr w14:paraId="0CBFC99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A948B68">
          <w:pPr>
            <w:jc w:val="left"/>
            <w:rPr>
              <w:b/>
            </w:rPr>
          </w:pPr>
          <w:bookmarkStart w:id="4" w:name="bmkSerial"/>
          <w:r>
            <w:rPr>
              <w:b w:val="0"/>
              <w:color w:val="FF0000"/>
            </w:rPr>
            <w:t>(25-</w:t>
          </w:r>
          <w:r>
            <w:rPr>
              <w:rFonts w:hint="eastAsia" w:eastAsia="宋体"/>
              <w:b w:val="0"/>
              <w:color w:val="FF0000"/>
              <w:lang w:val="en-US" w:eastAsia="zh-CN"/>
            </w:rPr>
            <w:t>4639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FB4F8F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3D21306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4A55FA0">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475258B0">
          <w:pPr>
            <w:jc w:val="right"/>
            <w:rPr>
              <w:bCs/>
              <w:szCs w:val="18"/>
            </w:rPr>
          </w:pPr>
          <w:bookmarkStart w:id="7" w:name="bmkLanguage"/>
          <w:r>
            <w:rPr>
              <w:bCs/>
              <w:szCs w:val="18"/>
            </w:rPr>
            <w:t xml:space="preserve">Original: </w:t>
          </w:r>
          <w:bookmarkStart w:id="8" w:name="spsOriginalLanguage"/>
          <w:r>
            <w:rPr>
              <w:bCs/>
              <w:szCs w:val="18"/>
            </w:rPr>
            <w:t>English, French</w:t>
          </w:r>
          <w:bookmarkEnd w:id="7"/>
          <w:bookmarkEnd w:id="8"/>
        </w:p>
      </w:tc>
    </w:tr>
  </w:tbl>
  <w:p w14:paraId="3D4BB34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6E6D"/>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257B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573C8"/>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7B51C74"/>
    <w:rsid w:val="14833891"/>
    <w:rsid w:val="2C8C0E1B"/>
    <w:rsid w:val="3FA37502"/>
    <w:rsid w:val="4A501551"/>
    <w:rsid w:val="75265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379</Words>
  <Characters>2356</Characters>
  <Lines>23</Lines>
  <Paragraphs>6</Paragraphs>
  <TotalTime>0</TotalTime>
  <ScaleCrop>false</ScaleCrop>
  <LinksUpToDate>false</LinksUpToDate>
  <CharactersWithSpaces>2691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2025-06-03T09:49:00Z</dcterms:created>
  <dc:creator>mark louie medidas</dc:creator>
  <dc:description>LDIMD - DTU</dc:description>
  <cp:lastModifiedBy> 譞譞</cp:lastModifiedBy>
  <dcterms:modified xsi:type="dcterms:W3CDTF">2025-07-18T15:33:58Z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FCFF4931F7C4470B9C2C1D6271A55210_12</vt:lpwstr>
  </property>
</Properties>
</file>