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81B1E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0B153E12">
      <w:pPr>
        <w:jc w:val="center"/>
      </w:pPr>
      <w:r>
        <w:t>Se da traslado de la notificación siguiente de conformidad con el artículo 10.6.</w:t>
      </w:r>
    </w:p>
    <w:p w14:paraId="48FAE8DE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7641449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5CC46C8E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685709B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MÉXICO</w:t>
            </w:r>
          </w:p>
          <w:p w14:paraId="783DCF29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C8B8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F22A74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55381E1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30BC9F8D">
            <w:pPr>
              <w:spacing w:after="120"/>
              <w:rPr>
                <w:color w:val="0000FF"/>
                <w:u w:val="single"/>
              </w:rPr>
            </w:pPr>
            <w:r>
              <w:t xml:space="preserve">Comité Consultivo Nacional de Normalización de la Secretaría de Economía (CCONNSE), ubicado en Calle Pachuca 189, Colonia Condesa, C.P. 06140, Demarcación Territorial Cuauhtémoc, Ciudad de México, direcciones de correo electrónico </w:t>
            </w:r>
            <w:r>
              <w:fldChar w:fldCharType="begin"/>
            </w:r>
            <w:r>
              <w:instrText xml:space="preserve"> HYPERLINK "mailto:controlgestiondgn@economia.gob.mx"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controlgestiondgn@economia.gob.mx</w:t>
            </w:r>
            <w:r>
              <w:rPr>
                <w:color w:val="0000FF"/>
                <w:u w:val="single"/>
              </w:rPr>
              <w:fldChar w:fldCharType="end"/>
            </w:r>
            <w:r>
              <w:t xml:space="preserve"> y </w:t>
            </w:r>
            <w:r>
              <w:fldChar w:fldCharType="begin"/>
            </w:r>
            <w:r>
              <w:instrText xml:space="preserve"> HYPERLINK "mailto:dgn.industriapesada@economia.gob.mx"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dgn.industriapesada@economia.gob.mx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EB9E4CE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7DFA74C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EF44DCB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59180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[X], 5.7.1 [ ], 3.2 [ ], 7.2 [ ], o en virtud de:</w:t>
            </w:r>
            <w:r>
              <w:t xml:space="preserve"> </w:t>
            </w:r>
          </w:p>
        </w:tc>
      </w:tr>
      <w:tr w14:paraId="56933DD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C5E68F6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CED4C42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Aplica a los productos de hierro y acero que se fabriquen, importen y/o comercialicen en territorio nacional, destinados a una obra en construcción o edificación.</w:t>
            </w:r>
          </w:p>
        </w:tc>
      </w:tr>
      <w:tr w14:paraId="2A4B690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9B948D5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7606DDB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Proyecto de Norma Oficial Mexicana PROY-NOM-251-SE-2025, Industria de la construcción-Productos de hierro y acero-Especificaciones, métodos de prueba e información comercial (cancela el PROY-NOM-251-SE-2021).; (45 página(s), en español)</w:t>
            </w:r>
          </w:p>
        </w:tc>
      </w:tr>
      <w:tr w14:paraId="1D1CFBD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A09ECB1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CA1B64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</w:t>
            </w:r>
          </w:p>
          <w:p w14:paraId="1B721AB8">
            <w:r>
              <w:t>Este Proyecto de Norma Oficial Mexicana establece las especificaciones, métodos de prueba, la información comercial y el Procedimiento de Evaluación de la Conformidad, para los productos de hierro y acero para el sector de la construcción que se fabriquen, importen y/o comercialicen en territorio nacional para proporcionar seguridad al usuario de estos productos.</w:t>
            </w:r>
          </w:p>
          <w:p w14:paraId="0377D5FF"/>
          <w:p w14:paraId="27594040">
            <w:r>
              <w:t>Aplica a los productos de hierro y acero que se fabriquen, importen y/o comercialicen en territorio nacional, enlistados en el Capítulo 4, en la Tabla 1 de este Proyecto de Norma Oficial Mexicana, destinados a una obra en construcción o edificación. Este Proyecto de Norma Oficial Mexicana no aplica a productos de acero que se empleen en edificaciones o construcciones y que no estén considerados en la Tabla 1.</w:t>
            </w:r>
          </w:p>
          <w:p w14:paraId="44D97874">
            <w:pPr>
              <w:numPr>
                <w:numId w:val="0"/>
              </w:numPr>
              <w:spacing w:before="120" w:after="120"/>
            </w:pPr>
          </w:p>
        </w:tc>
      </w:tr>
      <w:tr w14:paraId="58A714D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BF70FF8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2C904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humanas; Prescripciones en materia de calidad</w:t>
            </w:r>
          </w:p>
        </w:tc>
      </w:tr>
      <w:tr w14:paraId="56F7F7A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CD81072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FB94B2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580A510D">
            <w:pPr>
              <w:spacing w:before="120" w:after="120"/>
            </w:pPr>
            <w:r>
              <w:t>Los documentos normativos vigentes o los que los sustituyan que a continuación se refieren, son indispensables para la aplicación de este Proyecto de Norma Oficial Mexicana:</w:t>
            </w:r>
          </w:p>
          <w:p w14:paraId="1ED448C6">
            <w:pPr>
              <w:numPr>
                <w:ilvl w:val="0"/>
                <w:numId w:val="7"/>
              </w:numPr>
              <w:spacing w:before="120" w:after="120"/>
            </w:pPr>
            <w:r>
              <w:t>NOM-106-SCFI-2017: Características de diseño y condiciones de uso de la Contraseña Oficial. Publicada en el Diario Oficial de la Federación el 8 de septiembre de 2017.</w:t>
            </w:r>
          </w:p>
          <w:p w14:paraId="50F8A0BB">
            <w:pPr>
              <w:numPr>
                <w:ilvl w:val="0"/>
                <w:numId w:val="7"/>
              </w:numPr>
              <w:spacing w:before="120" w:after="120"/>
            </w:pPr>
            <w:r>
              <w:t>NOM-008-SE-2021: Industria siderúrgica-Definiciones y expresiones empleadas en la industria siderúrgica (Esta Norma Mexicana cancela a la NMX-B-019-CANACERO2009). Declaratoria de vigencia, publicada en el Diario Oficial de la Federación el 22 de abril de 2022.</w:t>
            </w:r>
          </w:p>
          <w:p w14:paraId="6D3B06BD">
            <w:pPr>
              <w:numPr>
                <w:ilvl w:val="0"/>
                <w:numId w:val="7"/>
              </w:numPr>
              <w:spacing w:before="120" w:after="120"/>
            </w:pPr>
            <w:r>
              <w:t>NMX-B-060-1990: Lámina de acero al carbono galvanizado por el proceso de inmersión en caliente, acanalada. (Cancela a la norma NOM-B60-1987) Declaratoria de vigencia, publicada en el Diario Oficial de la Federación el 03 de agosto de 1990.</w:t>
            </w:r>
          </w:p>
          <w:p w14:paraId="0C7E7494">
            <w:pPr>
              <w:numPr>
                <w:ilvl w:val="0"/>
                <w:numId w:val="7"/>
              </w:numPr>
              <w:spacing w:before="120" w:after="120"/>
            </w:pPr>
            <w:r>
              <w:t>NMX-B-066-1988: Lámina de acero al carbono, galvanizada por el proceso de inmersión en caliente para uso estructural. (Cancela norma NMX-B-66-1979). Declaratoria de vigencia, publicada en el Diario Oficial de la Federación el 08 de agosto de 1988.</w:t>
            </w:r>
          </w:p>
          <w:p w14:paraId="6A4B053D">
            <w:pPr>
              <w:numPr>
                <w:ilvl w:val="0"/>
                <w:numId w:val="7"/>
              </w:numPr>
              <w:spacing w:before="120" w:after="120"/>
            </w:pPr>
            <w:r>
              <w:t>NMX-B-072-CANACERO-2017: Industria Siderúrgica-Varilla corrugada de acero, grado 60, laminada en frío para refuerzo de concreto -Especificaciones y métodos de prueba (Cancela a la NMX-B072-CANACERO-2013). Declaratoria de vigencia, publicada en el Diario Oficial de la Federación el 27 de febrero de 2017.</w:t>
            </w:r>
          </w:p>
          <w:p w14:paraId="5B14ED32">
            <w:pPr>
              <w:numPr>
                <w:ilvl w:val="0"/>
                <w:numId w:val="7"/>
              </w:numPr>
              <w:spacing w:before="120" w:after="120"/>
            </w:pPr>
            <w:r>
              <w:t>NMX-B-099-1986: Industria siderúrgica - Tubos de acero con o sin costura para pilotes – Especificaciones y métodos de prueba. (Esta Norma cancela a la NMX-B-198- 1991). Declaratoria de vigencia, publicada en el Diario Oficial de la Federación el 27 de abril de 2022.</w:t>
            </w:r>
          </w:p>
          <w:p w14:paraId="4CDC708E">
            <w:pPr>
              <w:numPr>
                <w:ilvl w:val="0"/>
                <w:numId w:val="7"/>
              </w:numPr>
              <w:spacing w:before="120" w:after="120"/>
            </w:pPr>
            <w:r>
              <w:t>NMX-B-199-1986: Industria Siderúrgica-Tubos sin costura o soldados de acero al carbono, formados en frío, para usos estructurales. (Esta Norma cancela a la NOM-B-199-1984). Declaratoria de vigencia, publicada en el Diario Oficial de la Federación el 10 de noviembre de 1986.</w:t>
            </w:r>
          </w:p>
          <w:p w14:paraId="3FD6C5D0">
            <w:pPr>
              <w:numPr>
                <w:ilvl w:val="0"/>
                <w:numId w:val="7"/>
              </w:numPr>
              <w:spacing w:before="120" w:after="120"/>
            </w:pPr>
            <w:r>
              <w:t>NMX-B-200-CANACERO-2021: Industria Siderúrgica-Tubos de Acero al Carbono, soldados y sin costura, conformados en caliente para usos Estructurales (cancelará a la NMX-B-200- 1990). Declaratoria de vigencia, publicada en el Diario Oficial de la Federación el 06 de septiembre de 2022.</w:t>
            </w:r>
          </w:p>
          <w:p w14:paraId="2D6F8851">
            <w:pPr>
              <w:numPr>
                <w:ilvl w:val="0"/>
                <w:numId w:val="7"/>
              </w:numPr>
              <w:spacing w:before="120" w:after="120"/>
            </w:pPr>
            <w:r>
              <w:t>NMX-B-248-CANACERO-2006: Industria Siderúrgica-Acero al Carbono, Alta Resistencia Baja Aleación y Alta Resistencia Baja Aleación con Formabilidad Mejorada Laminado en Caliente, en Calidad Comercial, Troquelado y Estructural, en Rollo -Especificaciones y Métodos de Prueba (cancela a las NMX-B-248-1998-SCFI, NMX-B-257-1997-SCFI, NMX-B-264-1997- SCFI y NMX-B-347-1989). Declaratoria de vigencia, publicada en el Diario Oficial de la Federación el 02 de abril de 2007.</w:t>
            </w:r>
          </w:p>
          <w:p w14:paraId="2ACD5768">
            <w:pPr>
              <w:numPr>
                <w:ilvl w:val="0"/>
                <w:numId w:val="7"/>
              </w:numPr>
              <w:spacing w:before="120" w:after="120"/>
            </w:pPr>
            <w:r>
              <w:t>NMX-B-253-CANACERO-2020: Industria Siderúrgica- Alambre de Acero Liso o Corrugado para Refuerzo de Concreto-Especificaciones y Métodos de Prueba. (Cancela la NMX-B-253- CANACERO-2013). Declaratoria de vigencia, publicada en el Diario Oficial de la Federación el 09 de agosto de 2021.</w:t>
            </w:r>
          </w:p>
          <w:p w14:paraId="229EEB4D">
            <w:pPr>
              <w:numPr>
                <w:ilvl w:val="0"/>
                <w:numId w:val="7"/>
              </w:numPr>
              <w:spacing w:before="120" w:after="120"/>
            </w:pPr>
            <w:r>
              <w:t>NMX-B-254-CANACERO-2008: Industria Siderúrgica-Acero Estructural Especificaciones y Métodos de Prueba (cancela a la NMX-B-254-1987). Declaratoria de vigencia, publicada en el Diario Oficial de la Federación el 07 de noviembre de 2008.</w:t>
            </w:r>
          </w:p>
          <w:p w14:paraId="45B5BD7E">
            <w:pPr>
              <w:numPr>
                <w:ilvl w:val="0"/>
                <w:numId w:val="7"/>
              </w:numPr>
              <w:spacing w:before="120" w:after="120"/>
            </w:pPr>
            <w:r>
              <w:t>NMX-B-284-CANACERO-2017: Industria Siderúrgica-Acero estructural de alta resistencia baja aleación al Manganeso-Niobio-Vanadio-Especificaciones y métodos de prueba (Cancela a la NMX-B-284-1987). Declaratoria de vigencia, publicada en el Diario Oficial de la Federación el 27 de junio de 2017.</w:t>
            </w:r>
          </w:p>
          <w:p w14:paraId="6833606A">
            <w:pPr>
              <w:numPr>
                <w:ilvl w:val="0"/>
                <w:numId w:val="7"/>
              </w:numPr>
              <w:spacing w:before="120" w:after="120"/>
            </w:pPr>
            <w:r>
              <w:t>NMX-B-286-1991: Perfiles I y H de tres planchas soldadas de acero. (Cancela a la NOM-B-286-1977). Declaratoria de vigencia, publicada en el Diario Oficial de la Federación el 18 de diciembre de 1991.</w:t>
            </w:r>
          </w:p>
          <w:p w14:paraId="1606B3F4">
            <w:pPr>
              <w:numPr>
                <w:ilvl w:val="0"/>
                <w:numId w:val="7"/>
              </w:numPr>
              <w:spacing w:before="120" w:after="120"/>
            </w:pPr>
            <w:r>
              <w:t>NMX-B-290-CANACERO-2021: Industria Siderúrgica-Malla Electrosoldada de acero liso o corrugado para refuerzo de concreto-Especificaciones y Métodos de Prueba (Cancela a la NMX-B-290-CANACERO2013). Declaratoria de vigencia, publicada en el Diario Oficial de la Federación el 06 de septiembre de 2022.</w:t>
            </w:r>
          </w:p>
          <w:p w14:paraId="1A324B45">
            <w:pPr>
              <w:numPr>
                <w:ilvl w:val="0"/>
                <w:numId w:val="7"/>
              </w:numPr>
              <w:spacing w:before="120" w:after="120"/>
            </w:pPr>
            <w:r>
              <w:t>NMX-B-292-CANACERO-2018: Industria Siderúrgica-Torón de Siete Alambres sin Recubrimiento con Relevado de Esfuerzos para Concreto Presforzado-Especificaciones y Métodos de Prueba (cancela a la NMX-B-292- CANACERO-2011). Declaratoria de vigencia, publicada en el Diario Oficial de la Federación el 13 de marzo de 2019.</w:t>
            </w:r>
          </w:p>
          <w:p w14:paraId="167E4F51">
            <w:pPr>
              <w:numPr>
                <w:ilvl w:val="0"/>
                <w:numId w:val="7"/>
              </w:numPr>
              <w:spacing w:before="120" w:after="120"/>
            </w:pPr>
            <w:r>
              <w:t>NMX-B-293-CANACERO-2019: Industria Siderúrgica-Alambre de Acero, sin Recubrimiento con Relevado de Esfuerzos para Usarse en Concreto Presforzado-Especificaciones y Métodos de Prueba. (esta norma mexicana cancela a la NMX-B-293-CANACERO-2012). Declaratoria de vigencia, publicada en el Diario Oficial de la Federación el 06 de agosto de 2019.</w:t>
            </w:r>
          </w:p>
          <w:p w14:paraId="06B58137">
            <w:pPr>
              <w:numPr>
                <w:ilvl w:val="0"/>
                <w:numId w:val="7"/>
              </w:numPr>
              <w:spacing w:before="120" w:after="120"/>
            </w:pPr>
            <w:r>
              <w:t>NMX-B-348-1989: Lámina de acero al carbono laminada en frío para uso estructural. (Cancela la NMX-B-348-1982). Declaratoria de vigencia, publicada en el Diario Oficial de la Federación el 13 de diciembre de 1989.</w:t>
            </w:r>
          </w:p>
          <w:p w14:paraId="7C2AC397">
            <w:pPr>
              <w:numPr>
                <w:ilvl w:val="0"/>
                <w:numId w:val="7"/>
              </w:numPr>
              <w:spacing w:before="120" w:after="120"/>
            </w:pPr>
            <w:r>
              <w:t>NMX-B-455-CANACERO-2021: Industria Siderúrgica-Armaduras Electrosoldadas de sección triangular de alambre de acero corrugado o liso para refuerzos a flexión de elementos estructurales de concreto-Especificaciones y Métodos de Prueba (Cancela a la NMX-B-455-CANACERO2015). Declaratoria de vigencia, publicada en el Diario Oficial de la Federación el 08 de septiembre de 2022.</w:t>
            </w:r>
          </w:p>
          <w:p w14:paraId="0F9E62EE">
            <w:pPr>
              <w:numPr>
                <w:ilvl w:val="0"/>
                <w:numId w:val="7"/>
              </w:numPr>
              <w:spacing w:before="120" w:after="120"/>
            </w:pPr>
            <w:r>
              <w:t>NMX-B-456-CANACERO-2017: Industria Siderúrgica-Armaduras electrosoldadas de alambre de acero para castillos y Dalas-Especificaciones y métodos de prueba (Cancela a la NMX-B456-CANACERO-2013). Declaratoria de vigencia, publicada en el Diario Oficial de la Federación el 06 de marzo de 2017.</w:t>
            </w:r>
          </w:p>
          <w:p w14:paraId="4A460DAA">
            <w:pPr>
              <w:numPr>
                <w:ilvl w:val="0"/>
                <w:numId w:val="7"/>
              </w:numPr>
              <w:spacing w:before="120" w:after="120"/>
            </w:pPr>
            <w:r>
              <w:t>NMX-B-457-CANACERO-2019: Industria Siderúrgica-Varilla Corrugada de Acero Baja Aleación para Refuerzo de Concreto-Especificaciones y Métodos de Prueba (esta norma mexicana cancela a la NMX-B-457-CANACERO-2013). Declaratoria de vigencia, publicada en el Diario Oficial de la Federación el 07 de octubre 2019.</w:t>
            </w:r>
          </w:p>
          <w:p w14:paraId="7C871E5A">
            <w:pPr>
              <w:numPr>
                <w:ilvl w:val="0"/>
                <w:numId w:val="7"/>
              </w:numPr>
              <w:spacing w:before="120" w:after="120"/>
            </w:pPr>
            <w:r>
              <w:t>NMX-B-461-1996-SCFI: Industria Siderúrgica-Tubos de Acero de Bajo Carbono, Troncocónicos, para Uso Estructural–Especificaciones (cancela a la NMX-B-461-1990). Declaratoria de vigencia, publicada en el Diario Oficial de la Federación el 06 de marzo de 1997.</w:t>
            </w:r>
          </w:p>
          <w:p w14:paraId="66A45C9A">
            <w:pPr>
              <w:numPr>
                <w:ilvl w:val="0"/>
                <w:numId w:val="7"/>
              </w:numPr>
              <w:spacing w:before="120" w:after="120"/>
            </w:pPr>
            <w:r>
              <w:t>NMX-B-471-1990: Lámina acanalada de acero al carbono con recubrimiento de aleación, aluminiocinc, para muros y techos. Declaratoria de vigencia, publicada en el Diario Oficial de la Federación el 11 de octubre de 1990.</w:t>
            </w:r>
          </w:p>
          <w:p w14:paraId="4A816E2A">
            <w:pPr>
              <w:numPr>
                <w:ilvl w:val="0"/>
                <w:numId w:val="7"/>
              </w:numPr>
              <w:spacing w:before="120" w:after="120"/>
            </w:pPr>
            <w:r>
              <w:t>NMX-B-480-CANACERO-2011: Industria Siderúrgica-Perfiles y Planchas de Acero de Baja Aleación y Alta Resistencia al Manganeso-NiobioVanadio para Uso Estructural-Especificaciones y Métodos de Prueba (cancela a la NMX-B-480-1989). Declaratoria de vigencia, publicada en el Diario Oficial de la Federación el 03 de junio de 2011.</w:t>
            </w:r>
          </w:p>
          <w:p w14:paraId="626C2283">
            <w:pPr>
              <w:numPr>
                <w:ilvl w:val="0"/>
                <w:numId w:val="7"/>
              </w:numPr>
              <w:spacing w:before="120" w:after="120"/>
            </w:pPr>
            <w:r>
              <w:t>NMX-B-500-CANACERO-2021: Industria Siderúrgica-Escalerilla de acero para refuerzo horizontal de muros de mampostería-Especificaciones y métodos de prueba (Cancela a la NMX-B-500- CANACERO-2015). Declaratoria de vigencia, publicada en el Diario Oficial de la Federación el 06 de septiembre de 2022.</w:t>
            </w:r>
          </w:p>
          <w:p w14:paraId="6974F2F3">
            <w:pPr>
              <w:numPr>
                <w:ilvl w:val="0"/>
                <w:numId w:val="7"/>
              </w:numPr>
              <w:spacing w:before="120" w:after="120"/>
            </w:pPr>
            <w:r>
              <w:t>NMX-B-506-CANACERO-2019: Industria Siderúrgica-Varilla Corrugada de Acero para Refuerzo de ConcretoEspecificaciones y Métodos de Prueba (esta norma mexicana cancela a la NMXB-506-CANACERO-2011). Declaratoria de vigencia, publicada en el Diario Oficial de la Federación el 07 de octubre de 2019.</w:t>
            </w:r>
          </w:p>
          <w:p w14:paraId="46993BAE">
            <w:pPr>
              <w:numPr>
                <w:ilvl w:val="0"/>
                <w:numId w:val="7"/>
              </w:numPr>
              <w:spacing w:before="120" w:after="120"/>
            </w:pPr>
            <w:r>
              <w:t>NMX-H-084-1983: Productos Siderúrgicos-Torones y cables de acero. Declaratoria de vigencia, publicada en el Diario Oficial de la Federación el 17 de agosto de 1983.</w:t>
            </w:r>
          </w:p>
          <w:p w14:paraId="00AAD21B">
            <w:pPr>
              <w:numPr>
                <w:ilvl w:val="0"/>
                <w:numId w:val="7"/>
              </w:numPr>
              <w:spacing w:before="120" w:after="120"/>
            </w:pPr>
            <w:r>
              <w:t>NMX-Z-012/2-1987: Muestreo para la inspección por atributos-Parte 2: Métodos de muestreo, tablas y gráficas. Declaratoria de vigencia, publicada en el Diario Oficial de la Federación el 28 de octubre de 1987.</w:t>
            </w:r>
          </w:p>
          <w:p w14:paraId="10A48CC3">
            <w:pPr>
              <w:numPr>
                <w:ilvl w:val="0"/>
                <w:numId w:val="7"/>
              </w:numPr>
              <w:spacing w:before="120" w:after="120"/>
            </w:pPr>
            <w:r>
              <w:t>NMX-CC-9001-IMNC-2015: Sistemas de gestión de la calidadRequisitos (cancela a la NMX-CC-9001- IMNC-2008, Sistemas de gestión de calidad-Requisitos). Declaratoria de vigencia, publicada en el Diario Oficial de la Federación el 03 de mayo de 2016.</w:t>
            </w:r>
          </w:p>
        </w:tc>
      </w:tr>
      <w:tr w14:paraId="70760E3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1E4B3F0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DD7B1BD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16CA784E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2CFAB89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C0D4C6B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539944B">
            <w:pPr>
              <w:spacing w:before="120" w:after="120"/>
            </w:pPr>
            <w:r>
              <w:rPr>
                <w:b/>
              </w:rPr>
              <w:t>Fecha límite para la presentación de observaciones:</w:t>
            </w:r>
            <w:r>
              <w:t xml:space="preserve"> 14 de septiembre de 2025</w:t>
            </w:r>
          </w:p>
          <w:p w14:paraId="60B2B1E9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  <w:p w14:paraId="426015FB">
            <w:pPr>
              <w:spacing w:before="120" w:after="120"/>
              <w:rPr>
                <w:bCs/>
              </w:rPr>
            </w:pPr>
            <w:r>
              <w:rPr>
                <w:b/>
              </w:rPr>
              <w:t>Datos de contacto del organismo o la autoridad encargados de dar trámite a las observaciones sobre la notificación de que se trate:</w:t>
            </w:r>
            <w:r>
              <w:rPr>
                <w:bCs/>
              </w:rPr>
              <w:t xml:space="preserve"> </w:t>
            </w:r>
          </w:p>
          <w:p w14:paraId="7B380BF5">
            <w:pPr>
              <w:rPr>
                <w:bCs/>
              </w:rPr>
            </w:pPr>
            <w:r>
              <w:rPr>
                <w:bCs/>
              </w:rPr>
              <w:t>Secretaría de Economía</w:t>
            </w:r>
          </w:p>
          <w:p w14:paraId="302FA4AD">
            <w:pPr>
              <w:rPr>
                <w:bCs/>
              </w:rPr>
            </w:pPr>
            <w:r>
              <w:rPr>
                <w:bCs/>
              </w:rPr>
              <w:t>Dirección General de Normas</w:t>
            </w:r>
          </w:p>
          <w:p w14:paraId="2ECD3F44">
            <w:pPr>
              <w:rPr>
                <w:bCs/>
              </w:rPr>
            </w:pPr>
            <w:r>
              <w:rPr>
                <w:bCs/>
              </w:rPr>
              <w:t>Ariel Noel Gutiérrez Contreras</w:t>
            </w:r>
          </w:p>
          <w:p w14:paraId="1300D2F2">
            <w:pPr>
              <w:rPr>
                <w:bCs/>
              </w:rPr>
            </w:pPr>
            <w:r>
              <w:rPr>
                <w:bCs/>
              </w:rPr>
              <w:t>Coordinador de Infraestructura del la Calidad</w:t>
            </w:r>
          </w:p>
          <w:p w14:paraId="21A94D15">
            <w:pPr>
              <w:rPr>
                <w:bCs/>
              </w:rPr>
            </w:pPr>
            <w:r>
              <w:rPr>
                <w:bCs/>
              </w:rPr>
              <w:t>Pachuca 189, Colonia Condesa, Cuauhtémoc</w:t>
            </w:r>
          </w:p>
          <w:p w14:paraId="76FED6D2">
            <w:pPr>
              <w:rPr>
                <w:bCs/>
              </w:rPr>
            </w:pPr>
            <w:r>
              <w:rPr>
                <w:bCs/>
              </w:rPr>
              <w:t>Ciudad de México 06140</w:t>
            </w:r>
          </w:p>
          <w:p w14:paraId="29843F56">
            <w:pPr>
              <w:rPr>
                <w:bCs/>
              </w:rPr>
            </w:pPr>
            <w:r>
              <w:rPr>
                <w:bCs/>
              </w:rPr>
              <w:t>Tel: +(52 55) 5729 91 00; ext. 13218</w:t>
            </w:r>
          </w:p>
          <w:p w14:paraId="364C9D32">
            <w:pPr>
              <w:spacing w:before="120" w:after="120"/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"mailto:ariel.gutierrez@economia.gob.mx"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ariel.gutierrez@economia.gob.mx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 xml:space="preserve"> y </w:t>
            </w:r>
            <w:r>
              <w:fldChar w:fldCharType="begin"/>
            </w:r>
            <w:r>
              <w:instrText xml:space="preserve"> HYPERLINK "mailto:dgn.industriabasica@economia.gob.mx"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dgn.industriabasica@economia.gob.mx</w:t>
            </w:r>
            <w:r>
              <w:rPr>
                <w:bCs/>
                <w:color w:val="0000FF"/>
                <w:u w:val="single"/>
              </w:rPr>
              <w:fldChar w:fldCharType="end"/>
            </w:r>
            <w:bookmarkStart w:id="10" w:name="_GoBack"/>
            <w:bookmarkEnd w:id="10"/>
          </w:p>
        </w:tc>
      </w:tr>
      <w:tr w14:paraId="0D030B6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2989682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176D8972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29645038">
            <w:pPr>
              <w:rPr>
                <w:bCs/>
              </w:rPr>
            </w:pPr>
            <w:r>
              <w:rPr>
                <w:bCs/>
              </w:rPr>
              <w:t>Secretaría de Economía</w:t>
            </w:r>
          </w:p>
          <w:p w14:paraId="0866401A">
            <w:pPr>
              <w:rPr>
                <w:bCs/>
              </w:rPr>
            </w:pPr>
            <w:r>
              <w:rPr>
                <w:bCs/>
              </w:rPr>
              <w:t>Dirección General de Normas</w:t>
            </w:r>
          </w:p>
          <w:p w14:paraId="55B5CB0F">
            <w:pPr>
              <w:rPr>
                <w:bCs/>
              </w:rPr>
            </w:pPr>
            <w:r>
              <w:rPr>
                <w:bCs/>
              </w:rPr>
              <w:t>Ariel Noel Gutiérrez Contreras, Coordinador de Infraestructura de la Calidad</w:t>
            </w:r>
          </w:p>
          <w:p w14:paraId="3A3BDF55">
            <w:pPr>
              <w:rPr>
                <w:bCs/>
              </w:rPr>
            </w:pPr>
            <w:r>
              <w:rPr>
                <w:bCs/>
              </w:rPr>
              <w:t>Pachuca 189, Colonia Condesa, Cuauhtémoc Ciudad de México 06140 Tel: +(52 55) 5729 91 00; ext. 13218</w:t>
            </w:r>
          </w:p>
          <w:p w14:paraId="74460FDC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"mailto:ariel.gutierrez@economia.gob.mx"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ariel.gutierrez@economia.gob.mx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 xml:space="preserve"> y </w:t>
            </w:r>
            <w:r>
              <w:fldChar w:fldCharType="begin"/>
            </w:r>
            <w:r>
              <w:instrText xml:space="preserve"> HYPERLINK "mailto:dgn.industriabasica@economia.gob.mx"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dgn.industriabasica@economia.gob.mx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705552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</w:p>
          <w:p w14:paraId="2123385B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"https://members.wto.org/crnattachments/2025/TBT/MEX/25_04630_00_s.pdf"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https://members.wto.org/crnattachments/2025/TBT/MEX/25_04630_00_s.pdf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6CBDE07D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"https://www.dof.gob.mx/nota_detalle.php?codigo=5762429&amp;fecha=09/07/2025" \l "gsc.tab=0"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https://www.dof.gob.mx/nota_detalle.php?codigo=5762429&amp;fecha=09/07/2025#gsc.tab=0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48D94A5B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D9D65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99560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7592B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A15A94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G/TBT/N/MEX/543</w:t>
    </w:r>
    <w:bookmarkEnd w:id="0"/>
  </w:p>
  <w:p w14:paraId="561CD9AC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2BD789B5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06CA9FA7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265014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44DAEFC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1E2D56F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4C6E5257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0F9C9169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F92560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1B9E82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67A6FA3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048314C2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33BFFF04">
          <w:pPr>
            <w:jc w:val="right"/>
            <w:rPr>
              <w:b/>
              <w:szCs w:val="18"/>
            </w:rPr>
          </w:pPr>
        </w:p>
      </w:tc>
    </w:tr>
    <w:tr w14:paraId="74E2C7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0BD91D6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4A4FC4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2" w:name="bmkSymbols"/>
          <w:r>
            <w:rPr>
              <w:b/>
              <w:szCs w:val="18"/>
            </w:rPr>
            <w:t>G/TBT/N/MEX/54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5</w:t>
          </w:r>
        </w:p>
      </w:tc>
    </w:tr>
    <w:tr w14:paraId="1AD2ABA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3AFA338E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98AA86">
          <w:pPr>
            <w:jc w:val="right"/>
            <w:rPr>
              <w:szCs w:val="18"/>
            </w:rPr>
          </w:pPr>
          <w:bookmarkStart w:id="3" w:name="spsDateDistribution"/>
          <w:bookmarkStart w:id="4" w:name="bmkDate"/>
          <w:r>
            <w:rPr>
              <w:szCs w:val="18"/>
            </w:rPr>
            <w:t>16 de julio de 2025</w:t>
          </w:r>
          <w:bookmarkEnd w:id="3"/>
          <w:bookmarkEnd w:id="4"/>
        </w:p>
      </w:tc>
    </w:tr>
    <w:tr w14:paraId="5971390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F0FD866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4558</w:t>
          </w:r>
          <w:r>
            <w:rPr>
              <w:b w:val="0"/>
              <w:color w:val="FF0000"/>
            </w:rPr>
            <w:t>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DED7368">
          <w:pPr>
            <w:jc w:val="right"/>
            <w:rPr>
              <w:rFonts w:hint="eastAsia" w:eastAsia="宋体"/>
              <w:szCs w:val="18"/>
              <w:lang w:eastAsia="zh-CN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bCs/>
              <w:szCs w:val="18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bookmarkEnd w:id="6"/>
          <w:r>
            <w:rPr>
              <w:rFonts w:hint="eastAsia" w:eastAsia="宋体"/>
              <w:szCs w:val="18"/>
              <w:lang w:val="en-US" w:eastAsia="zh-CN"/>
            </w:rPr>
            <w:t>4</w:t>
          </w:r>
        </w:p>
      </w:tc>
    </w:tr>
    <w:tr w14:paraId="6AA68B3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7A53F4B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97A0F37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1236CB5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D"/>
    <w:multiLevelType w:val="multilevel"/>
    <w:tmpl w:val="63D526BD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E61D0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A6AF6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179F0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4F02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39" w:semiHidden="0" w:name="toc 2"/>
    <w:lsdException w:qFormat="1" w:unhideWhenUsed="0" w:uiPriority="39" w:semiHidden="0" w:name="toc 3"/>
    <w:lsdException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qFormat="1" w:unhideWhenUsed="0" w:uiPriority="5" w:semiHidden="0" w:name="footnote text"/>
    <w:lsdException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uiPriority="99" w:name="envelope address"/>
    <w:lsdException w:uiPriority="99" w:name="envelope return"/>
    <w:lsdException w:qFormat="1" w:unhideWhenUsed="0" w:uiPriority="5" w:semiHidden="0" w:name="footnote reference"/>
    <w:lsdException w:uiPriority="99" w:name="annotation reference"/>
    <w:lsdException w:uiPriority="99" w:name="line number"/>
    <w:lsdException w:uiPriority="99" w:name="page number"/>
    <w:lsdException w:qFormat="1" w:unhideWhenUsed="0" w:uiPriority="49" w:semiHidden="0" w:name="endnote reference"/>
    <w:lsdException w:unhideWhenUsed="0" w:uiPriority="49" w:semiHidden="0" w:name="endnote text"/>
    <w:lsdException w:qFormat="1" w:unhideWhenUsed="0" w:uiPriority="39" w:semiHidden="0" w:name="table of authorities"/>
    <w:lsdException w:uiPriority="99" w:name="macro"/>
    <w:lsdException w:uiPriority="39" w:semiHidden="0" w:name="toa heading"/>
    <w:lsdException w:uiPriority="99" w:name="List"/>
    <w:lsdException w:qFormat="1" w:unhideWhenUsed="0" w:uiPriority="1" w:semiHidden="0" w:name="List Bullet"/>
    <w:lsdException w:uiPriority="49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1" w:semiHidden="0" w:name="List Bullet 2"/>
    <w:lsdException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uiPriority="49" w:name="List Number 2"/>
    <w:lsdException w:uiPriority="49" w:name="List Number 3"/>
    <w:lsdException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uiPriority="99" w:name="Body Text Indent 3"/>
    <w:lsdException w:uiPriority="99" w:name="Block Text"/>
    <w:lsdException w:uiPriority="9" w:semiHidden="0" w:name="Hyperlink"/>
    <w:lsdException w:uiPriority="9" w:semiHidden="0" w:name="FollowedHyperlink"/>
    <w:lsdException w:qFormat="1" w:unhideWhenUsed="0" w:uiPriority="99" w:name="Strong"/>
    <w:lsdException w:qFormat="1" w:unhideWhenUsed="0" w:uiPriority="99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unhideWhenUsed="0" w:uiPriority="59" w:semiHidden="0" w:name="Table Grid"/>
    <w:lsdException w:qFormat="1" w:uiPriority="99" w:name="Table Theme"/>
    <w:lsdException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uiPriority w:val="99"/>
  </w:style>
  <w:style w:type="paragraph" w:styleId="21">
    <w:name w:val="List Number"/>
    <w:basedOn w:val="1"/>
    <w:semiHidden/>
    <w:unhideWhenUsed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uiPriority w:val="49"/>
    <w:pPr>
      <w:contextualSpacing/>
    </w:pPr>
  </w:style>
  <w:style w:type="paragraph" w:styleId="37">
    <w:name w:val="List 2"/>
    <w:basedOn w:val="1"/>
    <w:semiHidden/>
    <w:unhideWhenUsed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uiPriority w:val="99"/>
    <w:rPr>
      <w:lang w:val="es-ES"/>
    </w:rPr>
  </w:style>
  <w:style w:type="character" w:styleId="235">
    <w:name w:val="FollowedHyperlink"/>
    <w:unhideWhenUsed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uiPriority w:val="99"/>
    <w:rPr>
      <w:lang w:val="es-ES"/>
    </w:rPr>
  </w:style>
  <w:style w:type="character" w:styleId="238">
    <w:name w:val="HTML Definition"/>
    <w:semiHidden/>
    <w:unhideWhenUsed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uiPriority w:val="99"/>
    <w:rPr>
      <w:lang w:val="es-ES"/>
    </w:rPr>
  </w:style>
  <w:style w:type="character" w:styleId="241">
    <w:name w:val="HTML Variable"/>
    <w:semiHidden/>
    <w:unhideWhenUsed/>
    <w:uiPriority w:val="99"/>
    <w:rPr>
      <w:i/>
      <w:iCs/>
      <w:lang w:val="es-ES"/>
    </w:rPr>
  </w:style>
  <w:style w:type="character" w:styleId="242">
    <w:name w:val="Hyperlink"/>
    <w:unhideWhenUsed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uiPriority w:val="99"/>
    <w:rPr>
      <w:color w:val="808080"/>
      <w:lang w:val="es-ES"/>
    </w:rPr>
  </w:style>
  <w:style w:type="character" w:customStyle="1" w:styleId="312">
    <w:name w:val="Plain Text Char"/>
    <w:link w:val="45"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4</Pages>
  <Words>855</Words>
  <Characters>5147</Characters>
  <Lines>46</Lines>
  <Paragraphs>12</Paragraphs>
  <TotalTime>0</TotalTime>
  <ScaleCrop>false</ScaleCrop>
  <LinksUpToDate>false</LinksUpToDate>
  <CharactersWithSpaces>5952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2025-03-06T14:05:00Z</dcterms:created>
  <dc:creator>Carandang, Edward</dc:creator>
  <dc:description>LDIMD - DTU</dc:description>
  <cp:lastModifiedBy> 譞譞</cp:lastModifiedBy>
  <dcterms:modified xsi:type="dcterms:W3CDTF">2025-07-16T14:43:34Z</dcterms:modified>
  <dc:title>NOTIFICACIÓN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901B43903F9E4B0D9560231659152F3E_12</vt:lpwstr>
  </property>
</Properties>
</file>