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6913EA79">
            <w:r>
              <w:t>Telecom Engineering Centre,</w:t>
            </w:r>
          </w:p>
          <w:p w14:paraId="3C172523">
            <w:r>
              <w:t>Department of Telecommunication,</w:t>
            </w:r>
          </w:p>
          <w:p w14:paraId="3A49C213">
            <w:pPr>
              <w:spacing w:after="120"/>
            </w:pPr>
            <w:r>
              <w:t>India</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 ],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12EA474E">
            <w:pPr>
              <w:spacing w:before="120" w:after="120"/>
            </w:pPr>
            <w:r>
              <w:rPr>
                <w:b/>
              </w:rPr>
              <w:t>Title, number of pages and language(s) of the notified document:</w:t>
            </w:r>
            <w:r>
              <w:t xml:space="preserve"> Standard for Wi-Fi over mmWave (n257, n258) Technology (WoMT) Access Point (WoMT-AP) and Station (WoMT-STA); (34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00" w:after="100"/>
            </w:pPr>
            <w:r>
              <w:rPr>
                <w:b/>
              </w:rPr>
              <w:t>Description of content:</w:t>
            </w:r>
            <w:r>
              <w:t xml:space="preserve"> This document specifies the Standard of Wi-Fi over mmWave (n257, n258) Technology (WoMT) Access Point (WoMT-AP) and Wi-Fi over mmWave (n257, n258) Technology Station (WoMT-STA) that are used for accessing services provided by Fixed Wireless Access (FWA) networks in licensed n257, n258 bands spanning 24.25 – 29.5 GHz frequency range</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00" w:after="100"/>
              <w:rPr>
                <w:b/>
              </w:rPr>
            </w:pPr>
            <w:r>
              <w:rPr>
                <w:b/>
              </w:rPr>
              <w:t>Objective and rationale, including the nature of urgent problems where applicable:</w:t>
            </w:r>
            <w:r>
              <w:t xml:space="preserve"> To formulate the standard for Wi-Fi over mmWave (n257, n258) Technology (WoMT) Access Point (WoMT-AP) and Station (WoMT-STA).</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bookmarkStart w:id="10" w:name="_GoBack" w:colFirst="0" w:colLast="1"/>
            <w:r>
              <w:rPr>
                <w:b/>
              </w:rPr>
              <w:t>8.</w:t>
            </w:r>
          </w:p>
        </w:tc>
        <w:tc>
          <w:tcPr>
            <w:tcW w:w="8546" w:type="dxa"/>
            <w:tcBorders>
              <w:top w:val="single" w:color="auto" w:sz="6" w:space="0"/>
              <w:bottom w:val="single" w:color="auto" w:sz="6" w:space="0"/>
            </w:tcBorders>
            <w:shd w:val="clear" w:color="auto" w:fill="auto"/>
            <w:vAlign w:val="top"/>
          </w:tcPr>
          <w:p w14:paraId="6583AA62">
            <w:pPr>
              <w:spacing w:before="100" w:after="100"/>
              <w:rPr>
                <w:bCs/>
              </w:rPr>
            </w:pPr>
            <w:r>
              <w:rPr>
                <w:b/>
              </w:rPr>
              <w:t>Relevant documents:</w:t>
            </w:r>
            <w:r>
              <w:t xml:space="preserve"> </w:t>
            </w:r>
          </w:p>
          <w:p w14:paraId="46164990">
            <w:pPr>
              <w:spacing w:before="100" w:after="100"/>
            </w:pPr>
            <w:r>
              <w:t>Standard for Wi-Fi over mmWave (n257, n258) Technology (WoMT) Access Point (WoMT-AP) and Station (WoMT-STA)</w:t>
            </w:r>
          </w:p>
          <w:p w14:paraId="53F6002C">
            <w:pPr>
              <w:spacing w:before="100" w:after="100"/>
            </w:pPr>
            <w:r>
              <w:fldChar w:fldCharType="begin"/>
            </w:r>
            <w:r>
              <w:instrText xml:space="preserve"> HYPERLINK "https://tec.gov.in/pdf/consultations/Draft_WoMT_AP_STA_SD_GR_2025.pdf" </w:instrText>
            </w:r>
            <w:r>
              <w:fldChar w:fldCharType="separate"/>
            </w:r>
            <w:r>
              <w:rPr>
                <w:color w:val="0000FF"/>
                <w:u w:val="single"/>
              </w:rPr>
              <w:t>https://tec.gov.in/pdf/consultations/Draft_WoMT_AP_STA_SD_GR_2025.pdf</w:t>
            </w:r>
            <w:r>
              <w:rPr>
                <w:color w:val="0000FF"/>
                <w:u w:val="single"/>
              </w:rPr>
              <w:fldChar w:fldCharType="end"/>
            </w:r>
          </w:p>
        </w:tc>
      </w:tr>
      <w:bookmarkEnd w:id="10"/>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2131419">
            <w:pPr>
              <w:spacing w:before="120" w:after="120"/>
            </w:pPr>
            <w:r>
              <w:rPr>
                <w:b/>
              </w:rPr>
              <w:t>Proposed date of adoption:</w:t>
            </w:r>
            <w:r>
              <w:t xml:space="preserve"> To be determined</w:t>
            </w:r>
          </w:p>
          <w:p w14:paraId="3C4EB0A6">
            <w:pPr>
              <w:spacing w:after="120"/>
            </w:pPr>
            <w:r>
              <w:rPr>
                <w:b/>
              </w:rPr>
              <w:t>Proposed date of entry into force:</w:t>
            </w:r>
            <w:r>
              <w:t xml:space="preserve"> To be determined</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5C9A81F">
            <w:pPr>
              <w:spacing w:before="120" w:after="120"/>
              <w:rPr>
                <w:bCs/>
              </w:rPr>
            </w:pPr>
            <w:r>
              <w:rPr>
                <w:b/>
              </w:rPr>
              <w:t>Final date for comments:</w:t>
            </w:r>
            <w:r>
              <w:t xml:space="preserve"> 8 September 2025</w:t>
            </w:r>
          </w:p>
          <w:p w14:paraId="444372DF">
            <w:pPr>
              <w:tabs>
                <w:tab w:val="left" w:pos="1418"/>
                <w:tab w:val="left" w:pos="2127"/>
                <w:tab w:val="left" w:pos="2835"/>
                <w:tab w:val="left" w:pos="3402"/>
              </w:tabs>
              <w:spacing w:before="120" w:after="120"/>
              <w:rPr>
                <w:b/>
                <w:bCs/>
              </w:rPr>
            </w:pPr>
            <w:r>
              <w:rPr>
                <w:b/>
                <w:bCs/>
              </w:rPr>
              <w:t>[X] 60 days from notification</w:t>
            </w:r>
            <w:r>
              <w:t xml:space="preserve"> </w:t>
            </w:r>
          </w:p>
          <w:p w14:paraId="6A9AA508">
            <w:pPr>
              <w:spacing w:before="120" w:after="120"/>
            </w:pPr>
            <w:r>
              <w:rPr>
                <w:b/>
                <w:bCs/>
              </w:rPr>
              <w:t>Contact details of agency or authority designated to handle comments regarding the notification:</w:t>
            </w:r>
            <w:r>
              <w:t xml:space="preserve"> </w:t>
            </w:r>
          </w:p>
          <w:p w14:paraId="49BA23CF">
            <w:r>
              <w:t>Telecommunication Engineering Centre (TEC)</w:t>
            </w:r>
          </w:p>
          <w:p w14:paraId="04FC985D">
            <w:r>
              <w:t>Contact Person: Mr. Arvind Kumar Tripathi, DDG(IMP &amp; TEP)</w:t>
            </w:r>
          </w:p>
          <w:p w14:paraId="696DEB4B">
            <w:r>
              <w:t>Room No: 356, Khurshid Lal Bhawan, Janpath, New Delhi-110001, India.</w:t>
            </w:r>
          </w:p>
          <w:p w14:paraId="38E88F56">
            <w:r>
              <w:t>Contact Number : +(91) 9868135680</w:t>
            </w:r>
          </w:p>
          <w:p w14:paraId="4CCFB015">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56A2E74D">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44E88161">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5618862B">
            <w:pPr>
              <w:pBdr>
                <w:top w:val="none" w:color="auto" w:sz="0" w:space="4"/>
                <w:bottom w:val="none" w:color="auto" w:sz="0" w:space="4"/>
              </w:pBdr>
              <w:rPr>
                <w:iCs/>
              </w:rPr>
            </w:pPr>
            <w:r>
              <w:fldChar w:fldCharType="begin"/>
            </w:r>
            <w:r>
              <w:instrText xml:space="preserve"> HYPERLINK "https://members.wto.org/crnattachments/2025/TBT/IND/25_04537_00_e.pdf" \t "_blank" </w:instrText>
            </w:r>
            <w:r>
              <w:fldChar w:fldCharType="separate"/>
            </w:r>
            <w:r>
              <w:rPr>
                <w:iCs/>
                <w:color w:val="0000FF"/>
                <w:u w:val="single"/>
              </w:rPr>
              <w:t>https://members.wto.org/crnattachments/2025/TBT/IND/25_04537_00_e.pdf</w:t>
            </w:r>
            <w:r>
              <w:rPr>
                <w:iCs/>
                <w:color w:val="0000FF"/>
                <w:u w:val="single"/>
              </w:rPr>
              <w:fldChar w:fldCharType="end"/>
            </w:r>
          </w:p>
          <w:p w14:paraId="05E00407">
            <w:pPr>
              <w:rPr>
                <w:iCs/>
              </w:rPr>
            </w:pPr>
            <w:r>
              <w:rPr>
                <w:iCs/>
              </w:rPr>
              <w:t>Telecommunication Engineering Centre (TEC)</w:t>
            </w:r>
          </w:p>
          <w:p w14:paraId="7E07434D">
            <w:pPr>
              <w:rPr>
                <w:iCs/>
              </w:rPr>
            </w:pPr>
            <w:r>
              <w:rPr>
                <w:iCs/>
              </w:rPr>
              <w:t>Contact Person: Mr. Arvind Kumar Tripathi, DDG(IMP &amp; TEP)</w:t>
            </w:r>
          </w:p>
          <w:p w14:paraId="77ADDB1A">
            <w:pPr>
              <w:rPr>
                <w:iCs/>
              </w:rPr>
            </w:pPr>
            <w:r>
              <w:rPr>
                <w:iCs/>
              </w:rPr>
              <w:t>Room No: 356, Khurshid Lal Bhawan, Janpath, New Delhi-110001, India.</w:t>
            </w:r>
          </w:p>
          <w:p w14:paraId="63BB77A5">
            <w:pPr>
              <w:rPr>
                <w:iCs/>
              </w:rPr>
            </w:pPr>
            <w:r>
              <w:rPr>
                <w:iCs/>
              </w:rPr>
              <w:t>Contact Number : +(91) 9868135680</w:t>
            </w:r>
          </w:p>
          <w:p w14:paraId="29E9D0E1">
            <w:pPr>
              <w:rPr>
                <w:iCs/>
              </w:rPr>
            </w:pPr>
            <w:r>
              <w:rPr>
                <w:iCs/>
              </w:rPr>
              <w:t xml:space="preserve">Email: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09FF1CB6">
            <w:pPr>
              <w:rPr>
                <w:iCs/>
              </w:rPr>
            </w:pPr>
            <w:r>
              <w:rPr>
                <w:iCs/>
              </w:rPr>
              <w:t xml:space="preserve">Website: </w:t>
            </w:r>
            <w:r>
              <w:fldChar w:fldCharType="begin"/>
            </w:r>
            <w:r>
              <w:instrText xml:space="preserve"> HYPERLINK "https://www.tec.gov.in" \t "_blank" </w:instrText>
            </w:r>
            <w:r>
              <w:fldChar w:fldCharType="separate"/>
            </w:r>
            <w:r>
              <w:rPr>
                <w:iCs/>
                <w:color w:val="0000FF"/>
                <w:u w:val="single"/>
              </w:rPr>
              <w:t>https://www.tec.gov.in</w:t>
            </w:r>
            <w:r>
              <w:rPr>
                <w:iCs/>
                <w:color w:val="0000FF"/>
                <w:u w:val="single"/>
              </w:rPr>
              <w:fldChar w:fldCharType="end"/>
            </w:r>
          </w:p>
          <w:p w14:paraId="1AFD24D9">
            <w:pPr>
              <w:rPr>
                <w:iCs/>
                <w:color w:val="0000FF"/>
                <w:u w:val="single"/>
              </w:rPr>
            </w:pPr>
            <w:r>
              <w:rPr>
                <w:iCs/>
              </w:rPr>
              <w:t xml:space="preserve">Email ID of TBT Enquiry Point: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4619B716">
            <w:pPr>
              <w:rPr>
                <w:iCs/>
                <w:color w:val="0000FF"/>
                <w:u w:val="single"/>
              </w:rPr>
            </w:pPr>
          </w:p>
          <w:p w14:paraId="3DA7B810">
            <w:pPr>
              <w:pBdr>
                <w:top w:val="none" w:color="auto" w:sz="0" w:space="4"/>
                <w:bottom w:val="none" w:color="auto" w:sz="0" w:space="4"/>
              </w:pBdr>
              <w:rPr>
                <w:bCs/>
              </w:rPr>
            </w:pPr>
            <w:r>
              <w:fldChar w:fldCharType="begin"/>
            </w:r>
            <w:r>
              <w:instrText xml:space="preserve"> HYPERLINK "https://tec.gov.in/pdf/consultations/Draft_WoMT_AP_STA_SD_GR_2025.pdf" \t "_blank" </w:instrText>
            </w:r>
            <w:r>
              <w:fldChar w:fldCharType="separate"/>
            </w:r>
            <w:r>
              <w:rPr>
                <w:iCs/>
                <w:color w:val="0000FF"/>
                <w:u w:val="single"/>
              </w:rPr>
              <w:t>https://tec.gov.in/pdf/consultations/Draft_WoMT_AP_STA_SD_GR_2025.pdf</w:t>
            </w:r>
            <w:r>
              <w:rPr>
                <w:iCs/>
                <w:color w:val="0000FF"/>
                <w:u w:val="single"/>
              </w:rPr>
              <w:fldChar w:fldCharType="end"/>
            </w:r>
          </w:p>
        </w:tc>
      </w:tr>
    </w:tbl>
    <w:p w14:paraId="710A147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eastAsia" w:eastAsia="宋体"/>
              <w:b/>
              <w:szCs w:val="16"/>
              <w:lang w:eastAsia="zh-CN"/>
            </w:rPr>
          </w:pPr>
          <w:bookmarkStart w:id="1" w:name="bmkSymbols"/>
          <w:r>
            <w:rPr>
              <w:b/>
              <w:szCs w:val="16"/>
            </w:rPr>
            <w:t>G/TBT/N/IND/37</w:t>
          </w:r>
          <w:bookmarkEnd w:id="1"/>
          <w:r>
            <w:rPr>
              <w:rFonts w:hint="eastAsia" w:eastAsia="宋体"/>
              <w:b/>
              <w:szCs w:val="16"/>
              <w:lang w:val="en-US" w:eastAsia="zh-CN"/>
            </w:rPr>
            <w:t>6</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10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4472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ADA1C97"/>
    <w:rsid w:val="5C7D5B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unhideWhenUsed="0" w:uiPriority="49" w:semiHidden="0" w:name="endnote text"/>
    <w:lsdException w:qFormat="1" w:unhideWhenUsed="0" w:uiPriority="39" w:semiHidden="0" w:name="table of authorities"/>
    <w:lsdException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qFormat="1" w:uiPriority="99" w:name="List Continue 3"/>
    <w:lsdException w:qFormat="1" w:uiPriority="99" w:name="List Continue 4"/>
    <w:lsdException w:uiPriority="99" w:name="List Continue 5"/>
    <w:lsdException w:uiPriority="99" w:name="Message Header"/>
    <w:lsdException w:qFormat="1" w:unhideWhenUsed="0" w:uiPriority="6" w:semiHidden="0" w:name="Subtitle"/>
    <w:lsdException w:qFormat="1" w:uiPriority="99" w:name="Salutation"/>
    <w:lsdException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uiPriority="99" w:name="Table Classic 4"/>
    <w:lsdException w:uiPriority="99" w:name="Table Colorful 1"/>
    <w:lsdException w:qFormat="1" w:uiPriority="99" w:name="Table Colorful 2"/>
    <w:lsdException w:uiPriority="99" w:name="Table Colorful 3"/>
    <w:lsdException w:qFormat="1" w:uiPriority="99" w:name="Table Columns 1"/>
    <w:lsdException w:uiPriority="99" w:name="Table Columns 2"/>
    <w:lsdException w:uiPriority="99" w:name="Table Columns 3"/>
    <w:lsdException w:qFormat="1" w:uiPriority="99" w:name="Table Columns 4"/>
    <w:lsdException w:qFormat="1" w:uiPriority="99" w:name="Table Columns 5"/>
    <w:lsdException w:uiPriority="99" w:name="Table Grid 1"/>
    <w:lsdException w:qFormat="1" w:uiPriority="99" w:name="Table Grid 2"/>
    <w:lsdException w:qFormat="1" w:uiPriority="99" w:name="Table Grid 3"/>
    <w:lsdException w:qFormat="1" w:uiPriority="99" w:name="Table Grid 4"/>
    <w:lsdException w:qFormat="1" w:uiPriority="99" w:name="Table Grid 5"/>
    <w:lsdException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uiPriority="99" w:name="Table List 4"/>
    <w:lsdException w:uiPriority="99" w:name="Table List 5"/>
    <w:lsdException w:qFormat="1" w:uiPriority="99" w:name="Table List 6"/>
    <w:lsdException w:qFormat="1" w:uiPriority="99" w:name="Table List 7"/>
    <w:lsdException w:uiPriority="99" w:name="Table List 8"/>
    <w:lsdException w:qFormat="1" w:uiPriority="99" w:name="Table 3D effects 1"/>
    <w:lsdException w:uiPriority="99" w:name="Table 3D effects 2"/>
    <w:lsdException w:qFormat="1" w:uiPriority="99" w:name="Table 3D effects 3"/>
    <w:lsdException w:uiPriority="99" w:name="Table Contemporary"/>
    <w:lsdException w:qFormat="1" w:uiPriority="99" w:name="Table Elegant"/>
    <w:lsdException w:qFormat="1" w:uiPriority="99" w:name="Table Professional"/>
    <w:lsdException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14072FC-2FE7-4A2B-84FC-6EFB555B6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358</Words>
  <Characters>2352</Characters>
  <Lines>75</Lines>
  <Paragraphs>50</Paragraphs>
  <TotalTime>0</TotalTime>
  <ScaleCrop>false</ScaleCrop>
  <LinksUpToDate>false</LinksUpToDate>
  <CharactersWithSpaces>2668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2025-07-10T14:39:07Z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E7AFFAC4AD2243A19DF94ED05EF3C7D0_12</vt:lpwstr>
  </property>
</Properties>
</file>