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B7299">
      <w:pPr>
        <w:pStyle w:val="84"/>
        <w:rPr>
          <w:caps w:val="0"/>
          <w:kern w:val="0"/>
        </w:rPr>
      </w:pPr>
      <w:r>
        <w:rPr>
          <w:caps w:val="0"/>
          <w:kern w:val="0"/>
        </w:rPr>
        <w:t>NOTIFICATION</w:t>
      </w:r>
    </w:p>
    <w:p w14:paraId="4AB837CA">
      <w:pPr>
        <w:jc w:val="center"/>
      </w:pPr>
      <w:r>
        <w:t>The following notification is being circulated in accordance with Article 10.6</w:t>
      </w:r>
    </w:p>
    <w:p w14:paraId="184122EB"/>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B893D0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5E53F61">
            <w:pPr>
              <w:spacing w:before="120" w:after="120"/>
              <w:jc w:val="left"/>
            </w:pPr>
            <w:r>
              <w:rPr>
                <w:b/>
              </w:rPr>
              <w:t>1.</w:t>
            </w:r>
          </w:p>
        </w:tc>
        <w:tc>
          <w:tcPr>
            <w:tcW w:w="8546" w:type="dxa"/>
            <w:tcBorders>
              <w:bottom w:val="single" w:color="auto" w:sz="6" w:space="0"/>
            </w:tcBorders>
            <w:shd w:val="clear" w:color="auto" w:fill="auto"/>
          </w:tcPr>
          <w:p w14:paraId="16BD33F3">
            <w:pPr>
              <w:spacing w:before="120" w:after="120"/>
            </w:pPr>
            <w:r>
              <w:rPr>
                <w:b/>
              </w:rPr>
              <w:t>Notifying Member:</w:t>
            </w:r>
            <w:r>
              <w:t xml:space="preserve"> </w:t>
            </w:r>
            <w:r>
              <w:rPr>
                <w:u w:val="single"/>
              </w:rPr>
              <w:t>VIET NAM</w:t>
            </w:r>
          </w:p>
          <w:p w14:paraId="737E9E3B">
            <w:pPr>
              <w:spacing w:after="120"/>
            </w:pPr>
            <w:r>
              <w:rPr>
                <w:b/>
              </w:rPr>
              <w:t>If applicable, name of local government involved (Article 3.2 and 7.2):</w:t>
            </w:r>
            <w:r>
              <w:t xml:space="preserve"> </w:t>
            </w:r>
          </w:p>
        </w:tc>
      </w:tr>
      <w:tr w14:paraId="5E096A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F768FF">
            <w:pPr>
              <w:spacing w:before="120" w:after="120"/>
              <w:jc w:val="left"/>
            </w:pPr>
            <w:r>
              <w:rPr>
                <w:b/>
              </w:rPr>
              <w:t>2.</w:t>
            </w:r>
          </w:p>
        </w:tc>
        <w:tc>
          <w:tcPr>
            <w:tcW w:w="8546" w:type="dxa"/>
            <w:tcBorders>
              <w:top w:val="single" w:color="auto" w:sz="6" w:space="0"/>
              <w:bottom w:val="single" w:color="auto" w:sz="6" w:space="0"/>
            </w:tcBorders>
            <w:shd w:val="clear" w:color="auto" w:fill="auto"/>
          </w:tcPr>
          <w:p w14:paraId="4083D99A">
            <w:pPr>
              <w:spacing w:before="120" w:after="120"/>
            </w:pPr>
            <w:r>
              <w:rPr>
                <w:b/>
              </w:rPr>
              <w:t>Agency responsible:</w:t>
            </w:r>
            <w:r>
              <w:t xml:space="preserve"> </w:t>
            </w:r>
          </w:p>
          <w:p w14:paraId="175E46D2">
            <w:r>
              <w:t>Legal Department, Ministry of Agriculture and Environment</w:t>
            </w:r>
          </w:p>
          <w:p w14:paraId="16CFA9F4">
            <w:r>
              <w:t>Tel.: (0243) 7956868</w:t>
            </w:r>
          </w:p>
          <w:p w14:paraId="37B7A9F1">
            <w:r>
              <w:t>Fax: (0243) 8359221</w:t>
            </w:r>
          </w:p>
          <w:p w14:paraId="1BFF5426">
            <w:r>
              <w:t xml:space="preserve">Email: </w:t>
            </w:r>
            <w:r>
              <w:fldChar w:fldCharType="begin"/>
            </w:r>
            <w:r>
              <w:instrText xml:space="preserve"> HYPERLINK "mailto:portal@mae.gov.vn" </w:instrText>
            </w:r>
            <w:r>
              <w:fldChar w:fldCharType="separate"/>
            </w:r>
            <w:r>
              <w:rPr>
                <w:color w:val="0000FF"/>
                <w:u w:val="single"/>
              </w:rPr>
              <w:t>portal@mae.gov.vn</w:t>
            </w:r>
            <w:r>
              <w:rPr>
                <w:color w:val="0000FF"/>
                <w:u w:val="single"/>
              </w:rPr>
              <w:fldChar w:fldCharType="end"/>
            </w:r>
          </w:p>
          <w:p w14:paraId="3B555B34">
            <w:pPr>
              <w:spacing w:after="120"/>
            </w:pPr>
            <w:r>
              <w:t>Website: mae.gov.vn</w:t>
            </w:r>
          </w:p>
          <w:p w14:paraId="7E354E4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779F4AE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575A91">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43A320E">
            <w:pPr>
              <w:spacing w:before="120" w:after="120"/>
            </w:pPr>
            <w:r>
              <w:rPr>
                <w:b/>
              </w:rPr>
              <w:t>Notified under Article 2.9.2 [X], 2.10.1 [</w:t>
            </w:r>
            <w:r>
              <w:rPr>
                <w:rFonts w:hint="eastAsia" w:eastAsia="宋体"/>
                <w:b/>
                <w:lang w:val="en-US" w:eastAsia="zh-CN"/>
              </w:rPr>
              <w:t xml:space="preserve"> </w:t>
            </w:r>
            <w:r>
              <w:rPr>
                <w:b/>
              </w:rPr>
              <w:t>], 5.6.2 [ ], 5.7.1 [ ], 3.2 [ ], 7.2 [ ], other:</w:t>
            </w:r>
            <w:r>
              <w:t xml:space="preserve"> </w:t>
            </w:r>
          </w:p>
        </w:tc>
      </w:tr>
      <w:tr w14:paraId="458A9A7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0A7270">
            <w:pPr>
              <w:spacing w:before="120" w:after="120"/>
              <w:jc w:val="left"/>
            </w:pPr>
            <w:r>
              <w:rPr>
                <w:b/>
              </w:rPr>
              <w:t>4.</w:t>
            </w:r>
          </w:p>
        </w:tc>
        <w:tc>
          <w:tcPr>
            <w:tcW w:w="8546" w:type="dxa"/>
            <w:tcBorders>
              <w:top w:val="single" w:color="auto" w:sz="6" w:space="0"/>
              <w:bottom w:val="single" w:color="auto" w:sz="6" w:space="0"/>
            </w:tcBorders>
            <w:shd w:val="clear" w:color="auto" w:fill="auto"/>
          </w:tcPr>
          <w:p w14:paraId="6CD514C4">
            <w:pPr>
              <w:spacing w:before="120" w:after="120"/>
            </w:pPr>
            <w:r>
              <w:rPr>
                <w:b/>
              </w:rPr>
              <w:t>Products covered (HS or CCCN where applicable, otherwise national tariff heading. ICS numbers may be provided in addition, where applicable):</w:t>
            </w:r>
            <w:r>
              <w:t xml:space="preserve"> Used ships</w:t>
            </w:r>
          </w:p>
        </w:tc>
      </w:tr>
      <w:tr w14:paraId="07CA64A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558DD7">
            <w:pPr>
              <w:spacing w:before="120" w:after="120"/>
              <w:jc w:val="left"/>
            </w:pPr>
            <w:r>
              <w:rPr>
                <w:b/>
              </w:rPr>
              <w:t>5.</w:t>
            </w:r>
          </w:p>
        </w:tc>
        <w:tc>
          <w:tcPr>
            <w:tcW w:w="8546" w:type="dxa"/>
            <w:tcBorders>
              <w:top w:val="single" w:color="auto" w:sz="6" w:space="0"/>
              <w:bottom w:val="single" w:color="auto" w:sz="6" w:space="0"/>
            </w:tcBorders>
            <w:shd w:val="clear" w:color="auto" w:fill="auto"/>
          </w:tcPr>
          <w:p w14:paraId="31B386FA">
            <w:pPr>
              <w:spacing w:before="120" w:after="120"/>
            </w:pPr>
            <w:r>
              <w:rPr>
                <w:b/>
              </w:rPr>
              <w:t>Title, number of pages and language(s) of the notified document:</w:t>
            </w:r>
            <w:r>
              <w:t xml:space="preserve"> Draft National technical regulations on importing and dismantling used ships; (17 page(s), in Vietnamese)</w:t>
            </w:r>
          </w:p>
        </w:tc>
      </w:tr>
      <w:tr w14:paraId="1ED1348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A843182">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714550FC">
            <w:pPr>
              <w:spacing w:before="120" w:after="120"/>
              <w:rPr>
                <w:b/>
              </w:rPr>
            </w:pPr>
            <w:r>
              <w:rPr>
                <w:b/>
              </w:rPr>
              <w:t>Description of content:</w:t>
            </w:r>
            <w:r>
              <w:t xml:space="preserve"> The draft national technical regulation on importing and dismantling used ships stipulates the technical requirements, permissible limits of pollutants, and environmental protection provisions for the importation and dismantling of used ships brought into Vietnam for dismantling (excluding military ships, nuclear-powered ships, and ships carrying radioactive materials).</w:t>
            </w:r>
          </w:p>
          <w:p w14:paraId="23AAC8F5">
            <w:pPr>
              <w:spacing w:before="120" w:after="120"/>
            </w:pPr>
            <w:r>
              <w:t>This draft national technical regulation applies to organizations, individuals, state administrative agencies, conformity assessment bodies, inspection agencies, and environmental monitoring entities involved in the importation and dismantling of used ships brought to Vietnam for dismantling.</w:t>
            </w:r>
          </w:p>
        </w:tc>
      </w:tr>
      <w:tr w14:paraId="79A5EA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AD91953">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5AD6FC6">
            <w:pPr>
              <w:spacing w:before="120" w:after="120"/>
              <w:rPr>
                <w:b/>
              </w:rPr>
            </w:pPr>
            <w:r>
              <w:rPr>
                <w:b/>
              </w:rPr>
              <w:t>Objective and rationale, including the nature of urgent problems where applicable:</w:t>
            </w:r>
            <w:r>
              <w:t xml:space="preserve"> Protection of human health or safety; Protection of the environment</w:t>
            </w:r>
          </w:p>
        </w:tc>
      </w:tr>
      <w:tr w14:paraId="4CA08BB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344FCF">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AE6B40F">
            <w:pPr>
              <w:spacing w:before="120" w:after="120"/>
              <w:rPr>
                <w:bCs/>
              </w:rPr>
            </w:pPr>
            <w:r>
              <w:rPr>
                <w:b/>
              </w:rPr>
              <w:t>Relevant documents:</w:t>
            </w:r>
            <w:r>
              <w:t xml:space="preserve"> </w:t>
            </w:r>
          </w:p>
          <w:p w14:paraId="4CA3DBED">
            <w:pPr>
              <w:spacing w:before="120" w:after="120"/>
            </w:pPr>
            <w:r>
              <w:t>-Clause 2, Article 70 and Point a, Clause 2, Article 102 of the Law on Environmental Protection;</w:t>
            </w:r>
          </w:p>
          <w:p w14:paraId="4538DE8D">
            <w:pPr>
              <w:spacing w:before="120" w:after="120"/>
            </w:pPr>
            <w:r>
              <w:t>- Decree No. 82/2019/ND-CP dated November 12, 2019 of the Government on the importation and dismantling of used seagoing ships (as amended and supplemented by Government Decree No. 74/2023/ND-CP);</w:t>
            </w:r>
          </w:p>
          <w:p w14:paraId="31BE9DB1">
            <w:pPr>
              <w:spacing w:before="120" w:after="120"/>
            </w:pPr>
            <w:r>
              <w:t>- The Basel Convention;</w:t>
            </w:r>
          </w:p>
          <w:p w14:paraId="19F58604">
            <w:pPr>
              <w:spacing w:before="120" w:after="120"/>
            </w:pPr>
            <w:r>
              <w:t>- The Marpol Convention.</w:t>
            </w:r>
          </w:p>
        </w:tc>
      </w:tr>
      <w:tr w14:paraId="1DCCA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61DD097">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0D7FF29">
            <w:pPr>
              <w:spacing w:before="120" w:after="120"/>
            </w:pPr>
            <w:r>
              <w:rPr>
                <w:b/>
              </w:rPr>
              <w:t>Proposed date of adoption:</w:t>
            </w:r>
            <w:r>
              <w:t xml:space="preserve"> To be determined</w:t>
            </w:r>
          </w:p>
          <w:p w14:paraId="79647440">
            <w:pPr>
              <w:spacing w:after="120"/>
            </w:pPr>
            <w:r>
              <w:rPr>
                <w:b/>
              </w:rPr>
              <w:t>Proposed date of entry into force:</w:t>
            </w:r>
            <w:r>
              <w:t xml:space="preserve"> To be determined</w:t>
            </w:r>
          </w:p>
        </w:tc>
      </w:tr>
      <w:tr w14:paraId="7B5271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F8E4D7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22155EE">
            <w:pPr>
              <w:tabs>
                <w:tab w:val="left" w:pos="1418"/>
                <w:tab w:val="left" w:pos="2127"/>
                <w:tab w:val="left" w:pos="2835"/>
                <w:tab w:val="left" w:pos="3402"/>
              </w:tabs>
              <w:spacing w:before="120" w:after="120"/>
              <w:rPr>
                <w:b/>
                <w:bCs/>
              </w:rPr>
            </w:pPr>
            <w:r>
              <w:rPr>
                <w:b/>
              </w:rPr>
              <w:t>Final date for comments:</w:t>
            </w:r>
            <w:r>
              <w:rPr>
                <w:rFonts w:hint="eastAsia" w:eastAsia="宋体"/>
                <w:b/>
                <w:lang w:val="en-US" w:eastAsia="zh-CN"/>
              </w:rPr>
              <w:t xml:space="preserve"> </w:t>
            </w:r>
            <w:r>
              <w:t>6 September 2025</w:t>
            </w:r>
            <w:r>
              <w:rPr>
                <w:rFonts w:hint="eastAsia" w:eastAsia="宋体"/>
                <w:lang w:eastAsia="zh-CN"/>
              </w:rPr>
              <w:t>，</w:t>
            </w:r>
            <w:r>
              <w:rPr>
                <w:b/>
                <w:bCs/>
              </w:rPr>
              <w:t>[X] 60 days from notification</w:t>
            </w:r>
            <w:r>
              <w:t xml:space="preserve"> </w:t>
            </w:r>
          </w:p>
          <w:p w14:paraId="23EA3652">
            <w:pPr>
              <w:spacing w:before="120" w:after="120"/>
            </w:pPr>
            <w:r>
              <w:rPr>
                <w:b/>
                <w:bCs/>
              </w:rPr>
              <w:t>Contact details of agency or authority designated to handle comments regarding the notification:</w:t>
            </w:r>
            <w:r>
              <w:t xml:space="preserve"> </w:t>
            </w:r>
          </w:p>
          <w:p w14:paraId="549B69D4">
            <w:pPr>
              <w:spacing w:before="120" w:after="120"/>
              <w:rPr>
                <w:rFonts w:hint="eastAsia" w:eastAsia="宋体"/>
                <w:lang w:eastAsia="zh-CN"/>
              </w:rPr>
            </w:pPr>
            <w:r>
              <w:t xml:space="preserve">Please submit comments to: Viet Nam TBT Enquiry Point, Email: </w:t>
            </w:r>
            <w:r>
              <w:fldChar w:fldCharType="begin"/>
            </w:r>
            <w:r>
              <w:instrText xml:space="preserve"> HYPERLINK "mailto:tbtvn@tcvn.gov.vn" </w:instrText>
            </w:r>
            <w:r>
              <w:fldChar w:fldCharType="separate"/>
            </w:r>
            <w:r>
              <w:rPr>
                <w:color w:val="0000FF"/>
                <w:u w:val="single"/>
              </w:rPr>
              <w:t>tbtvn@tcvn.gov.vn</w:t>
            </w:r>
            <w:r>
              <w:rPr>
                <w:color w:val="0000FF"/>
                <w:u w:val="single"/>
              </w:rPr>
              <w:fldChar w:fldCharType="end"/>
            </w:r>
          </w:p>
        </w:tc>
      </w:tr>
      <w:tr w14:paraId="65746F6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4CFAB46">
            <w:pPr>
              <w:keepNext/>
              <w:keepLines/>
              <w:spacing w:before="120" w:after="120"/>
              <w:jc w:val="left"/>
              <w:rPr>
                <w:b/>
              </w:rPr>
            </w:pPr>
            <w:r>
              <w:rPr>
                <w:b/>
              </w:rPr>
              <w:t>11.</w:t>
            </w:r>
          </w:p>
        </w:tc>
        <w:tc>
          <w:tcPr>
            <w:tcW w:w="8546" w:type="dxa"/>
            <w:tcBorders>
              <w:top w:val="single" w:color="auto" w:sz="6" w:space="0"/>
            </w:tcBorders>
            <w:shd w:val="clear" w:color="auto" w:fill="auto"/>
          </w:tcPr>
          <w:p w14:paraId="4DEA5C31">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7B4D664C">
            <w:pPr>
              <w:rPr>
                <w:iCs/>
              </w:rPr>
            </w:pPr>
            <w:r>
              <w:rPr>
                <w:iCs/>
              </w:rPr>
              <w:t>Legal Department, Ministry of Agriculture and Environment</w:t>
            </w:r>
          </w:p>
          <w:p w14:paraId="635A666C">
            <w:pPr>
              <w:rPr>
                <w:iCs/>
              </w:rPr>
            </w:pPr>
            <w:r>
              <w:rPr>
                <w:iCs/>
              </w:rPr>
              <w:t>Tel.: (0243) 7956868</w:t>
            </w:r>
          </w:p>
          <w:p w14:paraId="1E181DF8">
            <w:pPr>
              <w:rPr>
                <w:iCs/>
              </w:rPr>
            </w:pPr>
            <w:r>
              <w:rPr>
                <w:iCs/>
              </w:rPr>
              <w:t>Fax: (0243) 8359221</w:t>
            </w:r>
          </w:p>
          <w:p w14:paraId="1E4279AE">
            <w:pPr>
              <w:rPr>
                <w:iCs/>
              </w:rPr>
            </w:pPr>
            <w:r>
              <w:rPr>
                <w:iCs/>
              </w:rPr>
              <w:t xml:space="preserve">Email: </w:t>
            </w:r>
            <w:r>
              <w:fldChar w:fldCharType="begin"/>
            </w:r>
            <w:r>
              <w:instrText xml:space="preserve"> HYPERLINK "mailto:portal@mae.gov.vn" </w:instrText>
            </w:r>
            <w:r>
              <w:fldChar w:fldCharType="separate"/>
            </w:r>
            <w:r>
              <w:rPr>
                <w:iCs/>
                <w:color w:val="0000FF"/>
                <w:u w:val="single"/>
              </w:rPr>
              <w:t>portal@mae.gov.vn</w:t>
            </w:r>
            <w:r>
              <w:rPr>
                <w:iCs/>
                <w:color w:val="0000FF"/>
                <w:u w:val="single"/>
              </w:rPr>
              <w:fldChar w:fldCharType="end"/>
            </w:r>
          </w:p>
          <w:p w14:paraId="2C0D8D81">
            <w:pPr>
              <w:keepNext/>
              <w:keepLines/>
              <w:rPr>
                <w:iCs/>
              </w:rPr>
            </w:pPr>
            <w:r>
              <w:rPr>
                <w:iCs/>
              </w:rPr>
              <w:t>Website: mae.gov.vn</w:t>
            </w:r>
          </w:p>
          <w:p w14:paraId="76A2ED08">
            <w:pPr>
              <w:keepNext/>
              <w:keepLines/>
              <w:rPr>
                <w:iCs/>
              </w:rPr>
            </w:pPr>
            <w:bookmarkStart w:id="10" w:name="_GoBack"/>
            <w:bookmarkEnd w:id="10"/>
          </w:p>
          <w:p w14:paraId="14D32EF3">
            <w:pPr>
              <w:pBdr>
                <w:top w:val="none" w:color="auto" w:sz="0" w:space="4"/>
                <w:bottom w:val="none" w:color="auto" w:sz="0" w:space="4"/>
              </w:pBdr>
              <w:rPr>
                <w:bCs/>
              </w:rPr>
            </w:pPr>
            <w:r>
              <w:fldChar w:fldCharType="begin"/>
            </w:r>
            <w:r>
              <w:instrText xml:space="preserve"> HYPERLINK "https://members.wto.org/crnattachments/2025/TBT/VNM/25_04526_00_x.pdf" \t "_blank" </w:instrText>
            </w:r>
            <w:r>
              <w:fldChar w:fldCharType="separate"/>
            </w:r>
            <w:r>
              <w:rPr>
                <w:iCs/>
                <w:color w:val="0000FF"/>
                <w:u w:val="single"/>
              </w:rPr>
              <w:t>https://members.wto.org/crnattachments/2025/TBT/VNM/25_04526_00_x.pdf</w:t>
            </w:r>
            <w:r>
              <w:rPr>
                <w:iCs/>
                <w:color w:val="0000FF"/>
                <w:u w:val="single"/>
              </w:rPr>
              <w:fldChar w:fldCharType="end"/>
            </w:r>
          </w:p>
        </w:tc>
      </w:tr>
    </w:tbl>
    <w:p w14:paraId="3EE1DA9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75FFD">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5A33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4151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F742">
    <w:pPr>
      <w:pStyle w:val="58"/>
      <w:pBdr>
        <w:bottom w:val="single" w:color="auto" w:sz="4" w:space="1"/>
      </w:pBdr>
      <w:tabs>
        <w:tab w:val="clear" w:pos="4513"/>
        <w:tab w:val="clear" w:pos="9027"/>
      </w:tabs>
      <w:jc w:val="center"/>
    </w:pPr>
    <w:bookmarkStart w:id="9" w:name="spsSymbolHeader"/>
    <w:r>
      <w:t>G/TBT/N/VNM/349</w:t>
    </w:r>
    <w:bookmarkEnd w:id="9"/>
  </w:p>
  <w:p w14:paraId="3A19796A">
    <w:pPr>
      <w:pStyle w:val="58"/>
      <w:pBdr>
        <w:bottom w:val="single" w:color="auto" w:sz="4" w:space="1"/>
      </w:pBdr>
      <w:tabs>
        <w:tab w:val="clear" w:pos="4513"/>
        <w:tab w:val="clear" w:pos="9027"/>
      </w:tabs>
      <w:jc w:val="center"/>
    </w:pPr>
  </w:p>
  <w:p w14:paraId="7E53BA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D29051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A471B">
    <w:pPr>
      <w:pStyle w:val="58"/>
      <w:pBdr>
        <w:bottom w:val="single" w:color="auto" w:sz="4" w:space="1"/>
      </w:pBdr>
      <w:tabs>
        <w:tab w:val="clear" w:pos="4513"/>
        <w:tab w:val="clear" w:pos="9027"/>
      </w:tabs>
      <w:jc w:val="center"/>
    </w:pPr>
    <w:r>
      <w:t>tbtSymbol</w:t>
    </w:r>
  </w:p>
  <w:p w14:paraId="76A6B1B2">
    <w:pPr>
      <w:pStyle w:val="58"/>
      <w:pBdr>
        <w:bottom w:val="single" w:color="auto" w:sz="4" w:space="1"/>
      </w:pBdr>
      <w:tabs>
        <w:tab w:val="clear" w:pos="4513"/>
        <w:tab w:val="clear" w:pos="9027"/>
      </w:tabs>
      <w:jc w:val="center"/>
    </w:pPr>
  </w:p>
  <w:p w14:paraId="73FBE02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D397A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019B70B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7976086">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55ED197">
          <w:pPr>
            <w:jc w:val="right"/>
            <w:rPr>
              <w:b/>
              <w:color w:val="FF0000"/>
              <w:szCs w:val="16"/>
            </w:rPr>
          </w:pPr>
        </w:p>
      </w:tc>
    </w:tr>
    <w:bookmarkEnd w:id="0"/>
    <w:tr w14:paraId="22B4F5E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33ED9D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D370483">
          <w:pPr>
            <w:jc w:val="right"/>
            <w:rPr>
              <w:b/>
              <w:szCs w:val="16"/>
            </w:rPr>
          </w:pPr>
        </w:p>
      </w:tc>
    </w:tr>
    <w:tr w14:paraId="7A10CA2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3495584">
          <w:pPr>
            <w:jc w:val="left"/>
            <w:rPr>
              <w:lang w:eastAsia="en-GB"/>
            </w:rPr>
          </w:pPr>
        </w:p>
      </w:tc>
      <w:tc>
        <w:tcPr>
          <w:tcW w:w="5448" w:type="dxa"/>
          <w:gridSpan w:val="2"/>
          <w:shd w:val="clear" w:color="auto" w:fill="FFFFFF"/>
          <w:tcMar>
            <w:left w:w="108" w:type="dxa"/>
            <w:right w:w="108" w:type="dxa"/>
          </w:tcMar>
        </w:tcPr>
        <w:p w14:paraId="7F6252D6">
          <w:pPr>
            <w:jc w:val="right"/>
            <w:rPr>
              <w:rFonts w:hint="default" w:eastAsia="宋体"/>
              <w:b/>
              <w:szCs w:val="16"/>
              <w:lang w:val="en-US" w:eastAsia="zh-CN"/>
            </w:rPr>
          </w:pPr>
          <w:bookmarkStart w:id="1" w:name="bmkSymbols"/>
          <w:r>
            <w:rPr>
              <w:b/>
              <w:szCs w:val="16"/>
            </w:rPr>
            <w:t>G/TBT/N/VNM/3</w:t>
          </w:r>
          <w:bookmarkEnd w:id="1"/>
          <w:r>
            <w:rPr>
              <w:rFonts w:hint="eastAsia" w:eastAsia="宋体"/>
              <w:b/>
              <w:szCs w:val="16"/>
              <w:lang w:val="en-US" w:eastAsia="zh-CN"/>
            </w:rPr>
            <w:t>52</w:t>
          </w:r>
        </w:p>
      </w:tc>
    </w:tr>
    <w:tr w14:paraId="53B60AFF">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1296362"/>
      </w:tc>
      <w:tc>
        <w:tcPr>
          <w:tcW w:w="5448" w:type="dxa"/>
          <w:gridSpan w:val="2"/>
          <w:shd w:val="clear" w:color="auto" w:fill="FFFFFF"/>
          <w:tcMar>
            <w:left w:w="108" w:type="dxa"/>
            <w:right w:w="108" w:type="dxa"/>
          </w:tcMar>
          <w:vAlign w:val="center"/>
        </w:tcPr>
        <w:p w14:paraId="5BD69F9C">
          <w:pPr>
            <w:jc w:val="right"/>
            <w:rPr>
              <w:szCs w:val="16"/>
            </w:rPr>
          </w:pPr>
          <w:bookmarkStart w:id="2" w:name="bmkDate"/>
          <w:bookmarkStart w:id="3" w:name="spsDateDistribution"/>
          <w:r>
            <w:rPr>
              <w:szCs w:val="16"/>
            </w:rPr>
            <w:t>8 July 2025</w:t>
          </w:r>
          <w:bookmarkEnd w:id="2"/>
          <w:bookmarkEnd w:id="3"/>
        </w:p>
      </w:tc>
    </w:tr>
    <w:tr w14:paraId="0F6AEBA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9D0C4FD">
          <w:pPr>
            <w:jc w:val="left"/>
            <w:rPr>
              <w:b/>
            </w:rPr>
          </w:pPr>
          <w:bookmarkStart w:id="4" w:name="bmkSerial"/>
          <w:r>
            <w:rPr>
              <w:b w:val="0"/>
              <w:color w:val="FF0000"/>
            </w:rPr>
            <w:t>(25-</w:t>
          </w:r>
          <w:r>
            <w:rPr>
              <w:rFonts w:hint="eastAsia" w:eastAsia="宋体"/>
              <w:b w:val="0"/>
              <w:color w:val="FF0000"/>
              <w:lang w:val="en-US" w:eastAsia="zh-CN"/>
            </w:rPr>
            <w:t>4426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921C40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5A395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3DF6A12">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7CF4E67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649EFC62">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249B3"/>
    <w:rsid w:val="00643C1F"/>
    <w:rsid w:val="00655881"/>
    <w:rsid w:val="0066043C"/>
    <w:rsid w:val="006607BC"/>
    <w:rsid w:val="00672511"/>
    <w:rsid w:val="00674CCD"/>
    <w:rsid w:val="00682D50"/>
    <w:rsid w:val="006845EE"/>
    <w:rsid w:val="0069259F"/>
    <w:rsid w:val="00696B74"/>
    <w:rsid w:val="006A72C8"/>
    <w:rsid w:val="006B33F5"/>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0B66"/>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2DE5684"/>
    <w:rsid w:val="4E3C65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unhideWhenUsed="0" w:uiPriority="2" w:semiHidden="0" w:name="heading 8"/>
    <w:lsdException w:qFormat="1" w:unhideWhenUsed="0" w:uiPriority="2" w:semiHidden="0" w:name="heading 9"/>
    <w:lsdException w:uiPriority="99"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uiPriority="39" w:semiHidden="0" w:name="toa heading"/>
    <w:lsdException w:uiPriority="99" w:name="List"/>
    <w:lsdException w:qFormat="1"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uiPriority="49" w:name="List Number 2"/>
    <w:lsdException w:qFormat="1" w:uiPriority="49" w:name="List Number 3"/>
    <w:lsdException w:uiPriority="49" w:name="List Number 4"/>
    <w:lsdException w:uiPriority="49" w:name="List Number 5"/>
    <w:lsdException w:qFormat="1" w:unhideWhenUsed="0" w:uiPriority="5" w:semiHidden="0" w:name="Title"/>
    <w:lsdException w:qFormat="1"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qFormat="1" w:uiPriority="99" w:name="Date"/>
    <w:lsdException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uiPriority="99" w:name="Balloon Text"/>
    <w:lsdException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545</Words>
  <Characters>3256</Characters>
  <Lines>28</Lines>
  <Paragraphs>7</Paragraphs>
  <TotalTime>0</TotalTime>
  <ScaleCrop>false</ScaleCrop>
  <LinksUpToDate>false</LinksUpToDate>
  <CharactersWithSpaces>3754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2025-06-17T12:28:00Z</dcterms:created>
  <dc:creator>mark louie medidas</dc:creator>
  <dc:description>LDIMD - DTU</dc:description>
  <cp:lastModifiedBy> 譞譞</cp:lastModifiedBy>
  <dcterms:modified xsi:type="dcterms:W3CDTF">2025-07-08T15:51:15Z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6DB50EFDCE154F0D9574FB2C7BEC38DA_12</vt:lpwstr>
  </property>
</Properties>
</file>