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State of Maryland</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0BAC4E67">
            <w:pPr>
              <w:spacing w:after="120"/>
            </w:pPr>
            <w:r>
              <w:t>Department of the Environment, State of Maryland [2254]</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 ],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Stationary fuel-burning equipment; Air quality (ICS code(s): 13.040); Internal combustion engines (ICS code(s): 27.020); Gas and steam turbines. Steam engines (ICS code(s): 27.040); Gas fuel burners (ICS code(s): 27.060.20)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60252645">
            <w:pPr>
              <w:spacing w:before="120" w:after="120"/>
            </w:pPr>
            <w:r>
              <w:rPr>
                <w:b/>
              </w:rPr>
              <w:t>Title, number of pages and language(s) of the notified document:</w:t>
            </w:r>
            <w:r>
              <w:t xml:space="preserve"> Control of Fuel-Burning Equipment, Stationary Internal Combustion Engines, and Certain Fuel-Burning Installations; (4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A540FAE">
            <w:pPr>
              <w:spacing w:before="120" w:after="120"/>
              <w:rPr>
                <w:b/>
              </w:rPr>
            </w:pPr>
            <w:r>
              <w:rPr>
                <w:b/>
              </w:rPr>
              <w:t>Description of content:</w:t>
            </w:r>
            <w:r>
              <w:t xml:space="preserve"> Notice of Proposed Action - The purpose of this action is to propose amendments to update a grammatical error within the definition of "Residual fuel oil" and to lower the amount of sulfur allowed in petroleum-based fuel oils combusted at stationary sources. Lowering sulfur from fuel oils will reduce emissions of sulfur dioxide (SO2), which also leads to increased formation of fine particulate matter (PM2.5). This action will reduce visibility-impairing pollutants that contribute to regional haze, as required by the federal Clean Air Act (</w:t>
            </w:r>
            <w:r>
              <w:fldChar w:fldCharType="begin"/>
            </w:r>
            <w:r>
              <w:instrText xml:space="preserve"> HYPERLINK "https://www.epa.gov/laws-regulations/summary-clean-air-act" </w:instrText>
            </w:r>
            <w:r>
              <w:fldChar w:fldCharType="separate"/>
            </w:r>
            <w:r>
              <w:rPr>
                <w:color w:val="0000FF"/>
                <w:u w:val="single"/>
              </w:rPr>
              <w:t>CAA</w:t>
            </w:r>
            <w:r>
              <w:rPr>
                <w:color w:val="0000FF"/>
                <w:u w:val="single"/>
              </w:rPr>
              <w:fldChar w:fldCharType="end"/>
            </w:r>
            <w:r>
              <w:t>), and to protect public health from the adverse health effects of SO2 and PM2.5 pollution.</w:t>
            </w:r>
          </w:p>
          <w:p w14:paraId="15EA4FCB">
            <w:pPr>
              <w:spacing w:before="120" w:after="120"/>
            </w:pPr>
            <w:r>
              <w:t>This action will be submitted to the U.S. Environmental Protection Agency (EPA) for approval as part of Maryland's State Implementation Plan (SIP).</w:t>
            </w:r>
          </w:p>
          <w:p w14:paraId="5903E075">
            <w:pPr>
              <w:spacing w:before="120" w:after="120"/>
            </w:pPr>
            <w:r>
              <w:t xml:space="preserve">The Maryland Department of the Environment will hold a virtual public hearing on the proposed action on 15 July 2025 at </w:t>
            </w:r>
            <w:r>
              <w:fldChar w:fldCharType="begin"/>
            </w:r>
            <w:r>
              <w:instrText xml:space="preserve"> HYPERLINK "http://time-time.net/times/time-zones/usa-canada/current-eastern-time-est.php" </w:instrText>
            </w:r>
            <w:r>
              <w:fldChar w:fldCharType="separate"/>
            </w:r>
            <w:r>
              <w:rPr>
                <w:color w:val="0000FF"/>
                <w:u w:val="single"/>
              </w:rPr>
              <w:t>10 a.m.</w:t>
            </w:r>
            <w:r>
              <w:rPr>
                <w:color w:val="0000FF"/>
                <w:u w:val="single"/>
              </w:rPr>
              <w:fldChar w:fldCharType="end"/>
            </w:r>
            <w:r>
              <w:t xml:space="preserve"> </w:t>
            </w:r>
            <w:r>
              <w:fldChar w:fldCharType="begin"/>
            </w:r>
            <w:r>
              <w:instrText xml:space="preserve"> HYPERLINK "https://24timezones.com/time-zone/est" </w:instrText>
            </w:r>
            <w:r>
              <w:fldChar w:fldCharType="separate"/>
            </w:r>
            <w:r>
              <w:rPr>
                <w:color w:val="0000FF"/>
                <w:u w:val="single"/>
              </w:rPr>
              <w:t>Eastern Standard Time (EST)</w:t>
            </w:r>
            <w:r>
              <w:rPr>
                <w:color w:val="0000FF"/>
                <w:u w:val="single"/>
              </w:rPr>
              <w:fldChar w:fldCharType="end"/>
            </w:r>
            <w:r>
              <w:t xml:space="preserve">. See the Department's website for virtual hearing information, </w:t>
            </w:r>
            <w:r>
              <w:fldChar w:fldCharType="begin"/>
            </w:r>
            <w:r>
              <w:instrText xml:space="preserve"> HYPERLINK "https://mde.maryland.gov/programs/Regulations/air/Pages/reqcomments.aspx" </w:instrText>
            </w:r>
            <w:r>
              <w:fldChar w:fldCharType="separate"/>
            </w:r>
            <w:r>
              <w:rPr>
                <w:color w:val="0000FF"/>
                <w:u w:val="single"/>
              </w:rPr>
              <w:t>https://mde.maryland.gov/programs/Regulations/air/Pages/reqcomments.aspx</w:t>
            </w:r>
            <w:r>
              <w:rPr>
                <w:color w:val="0000FF"/>
                <w:u w:val="single"/>
              </w:rPr>
              <w:fldChar w:fldCharType="end"/>
            </w:r>
            <w:r>
              <w:t>.</w:t>
            </w:r>
          </w:p>
          <w:p w14:paraId="04C6CDD0">
            <w:pPr>
              <w:spacing w:before="120" w:after="120"/>
            </w:pPr>
            <w:r>
              <w:t xml:space="preserve">Please join at </w:t>
            </w:r>
            <w:r>
              <w:fldChar w:fldCharType="begin"/>
            </w:r>
            <w:r>
              <w:instrText xml:space="preserve"> HYPERLINK "https://meet.goto.com/158655813" </w:instrText>
            </w:r>
            <w:r>
              <w:fldChar w:fldCharType="separate"/>
            </w:r>
            <w:r>
              <w:rPr>
                <w:color w:val="0000FF"/>
                <w:u w:val="single"/>
              </w:rPr>
              <w:t>https://meet.goto.com/158655813</w:t>
            </w:r>
            <w:r>
              <w:rPr>
                <w:color w:val="0000FF"/>
                <w:u w:val="single"/>
              </w:rPr>
              <w:fldChar w:fldCharType="end"/>
            </w:r>
          </w:p>
          <w:p w14:paraId="59D247DA">
            <w:pPr>
              <w:spacing w:before="120" w:after="120"/>
            </w:pPr>
            <w:r>
              <w:t>or join by phone at United States (Toll Free): +1-866-899-4679</w:t>
            </w:r>
          </w:p>
          <w:p w14:paraId="731B653C">
            <w:pPr>
              <w:spacing w:before="120" w:after="120"/>
            </w:pPr>
            <w:r>
              <w:t>Access Code: 158-655-813</w:t>
            </w:r>
          </w:p>
          <w:p w14:paraId="6B56ED35">
            <w:pPr>
              <w:spacing w:before="120" w:after="120"/>
              <w:rPr>
                <w:b/>
              </w:rPr>
            </w:pPr>
            <w:r>
              <w:t>Interested persons are invited to attend and express their views.</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4A0D6B4">
            <w:pPr>
              <w:spacing w:before="120" w:after="120"/>
              <w:rPr>
                <w:b/>
              </w:rPr>
            </w:pPr>
            <w:r>
              <w:rPr>
                <w:b/>
              </w:rPr>
              <w:t>Objective and rationale, including the nature of urgent problems where applicable:</w:t>
            </w:r>
            <w:r>
              <w:t xml:space="preserve"> Protection of the environment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34F4D05">
            <w:pPr>
              <w:spacing w:before="120" w:after="120"/>
              <w:rPr>
                <w:bCs/>
              </w:rPr>
            </w:pPr>
            <w:r>
              <w:rPr>
                <w:b/>
              </w:rPr>
              <w:t>Relevant documents:</w:t>
            </w:r>
            <w:r>
              <w:t xml:space="preserve"> </w:t>
            </w:r>
          </w:p>
          <w:p w14:paraId="7A0DBE01">
            <w:pPr>
              <w:spacing w:before="120" w:after="120"/>
            </w:pPr>
            <w:r>
              <w:t xml:space="preserve">Maryland Register, Volume 52, Issue 12 – 13 June 2025: </w:t>
            </w:r>
            <w:r>
              <w:fldChar w:fldCharType="begin"/>
            </w:r>
            <w:r>
              <w:instrText xml:space="preserve"> HYPERLINK "https://dsd.maryland.gov/MDRIssues/5212/Assembled.aspx" \l "_Toc200546068" </w:instrText>
            </w:r>
            <w:r>
              <w:fldChar w:fldCharType="separate"/>
            </w:r>
            <w:r>
              <w:rPr>
                <w:color w:val="0000FF"/>
                <w:u w:val="single"/>
              </w:rPr>
              <w:t>https://dsd.maryland.gov/MDRIssues/5212/Assembled.aspx#_Toc200546068</w:t>
            </w:r>
            <w:r>
              <w:rPr>
                <w:color w:val="0000FF"/>
                <w:u w:val="single"/>
              </w:rPr>
              <w:fldChar w:fldCharType="end"/>
            </w:r>
          </w:p>
          <w:p w14:paraId="7C3F18A2">
            <w:pPr>
              <w:spacing w:before="120" w:after="120"/>
            </w:pPr>
            <w:r>
              <w:fldChar w:fldCharType="begin"/>
            </w:r>
            <w:r>
              <w:instrText xml:space="preserve"> HYPERLINK "https://dsd.maryland.gov/Pages/COMARSearch.aspx" \l "Default=%7B%22k%22%3A%22COMAR%2026.11.09%22%2C%22r%22%3A%5B%7B%22n%22%3A%22dsdFullTitleName%22%2C%22t%22%3A%5B%22%5C%22%C7%82%C7%82737472696e673b233236202d204465706172746d656e74206f6620456e7669726f6e6d656e74%5C%22%22%5D%2C%22o%22%3A%22and%22%2C%22k%22%3Afalse%2C%22m%22%3Anull%7D%5D%2C%22l%22%3A1033%7D" </w:instrText>
            </w:r>
            <w:r>
              <w:fldChar w:fldCharType="separate"/>
            </w:r>
            <w:r>
              <w:rPr>
                <w:color w:val="0000FF"/>
                <w:u w:val="single"/>
              </w:rPr>
              <w:t>Code of Maryland Regulations (COMAR) Title 26, Subtitle 11, Chapter 09</w:t>
            </w:r>
            <w:r>
              <w:rPr>
                <w:color w:val="0000FF"/>
                <w:u w:val="single"/>
              </w:rPr>
              <w:fldChar w:fldCharType="end"/>
            </w:r>
            <w:r>
              <w:t xml:space="preserve">, Regulations </w:t>
            </w:r>
            <w:r>
              <w:fldChar w:fldCharType="begin"/>
            </w:r>
            <w:r>
              <w:instrText xml:space="preserve"> HYPERLINK "https://dsd.maryland.gov/regulations/Pages/26.11.09.01.aspx" </w:instrText>
            </w:r>
            <w:r>
              <w:fldChar w:fldCharType="separate"/>
            </w:r>
            <w:r>
              <w:rPr>
                <w:color w:val="0000FF"/>
                <w:u w:val="single"/>
              </w:rPr>
              <w:t>.01</w:t>
            </w:r>
            <w:r>
              <w:rPr>
                <w:color w:val="0000FF"/>
                <w:u w:val="single"/>
              </w:rPr>
              <w:fldChar w:fldCharType="end"/>
            </w:r>
            <w:r>
              <w:t xml:space="preserve"> and </w:t>
            </w:r>
            <w:r>
              <w:fldChar w:fldCharType="begin"/>
            </w:r>
            <w:r>
              <w:instrText xml:space="preserve"> HYPERLINK "https://dsd.maryland.gov/regulations/Pages/26.11.09.07.aspx" </w:instrText>
            </w:r>
            <w:r>
              <w:fldChar w:fldCharType="separate"/>
            </w:r>
            <w:r>
              <w:rPr>
                <w:color w:val="0000FF"/>
                <w:u w:val="single"/>
              </w:rPr>
              <w:t>.07</w:t>
            </w:r>
            <w:r>
              <w:rPr>
                <w:color w:val="0000FF"/>
                <w:u w:val="single"/>
              </w:rPr>
              <w:fldChar w:fldCharType="end"/>
            </w:r>
          </w:p>
          <w:p w14:paraId="1BA0EAD3">
            <w:pPr>
              <w:spacing w:before="120" w:after="120"/>
            </w:pPr>
            <w:r>
              <w:t>Facts About Amendments to COMAR 26.11.09.01 &amp; .07 – Definitions and Control of Sulfur Oxides from Fuel Burning Equipment:</w:t>
            </w:r>
          </w:p>
          <w:p w14:paraId="338AE5E3">
            <w:pPr>
              <w:numPr>
                <w:ilvl w:val="0"/>
                <w:numId w:val="0"/>
              </w:numPr>
              <w:spacing w:before="120" w:after="120"/>
            </w:pPr>
            <w:r>
              <w:fldChar w:fldCharType="begin"/>
            </w:r>
            <w:r>
              <w:instrText xml:space="preserve"> HYPERLINK "https://mde.maryland.gov/programs/regulations/air/Documents/Hearings/Sulfur%20FS_Reg.pdf" </w:instrText>
            </w:r>
            <w:r>
              <w:fldChar w:fldCharType="separate"/>
            </w:r>
            <w:r>
              <w:rPr>
                <w:color w:val="0000FF"/>
                <w:u w:val="single"/>
              </w:rPr>
              <w:t>https://mde.maryland.gov/programs/regulations/air/Documents/Hearings/Sulfur%20FS_Reg.pdf</w:t>
            </w:r>
            <w:r>
              <w:rPr>
                <w:color w:val="0000FF"/>
                <w:u w:val="single"/>
              </w:rPr>
              <w:fldChar w:fldCharType="end"/>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64F23D35">
            <w:pPr>
              <w:spacing w:before="120" w:after="120"/>
            </w:pPr>
            <w:r>
              <w:rPr>
                <w:b/>
              </w:rPr>
              <w:t>Proposed date of adoption:</w:t>
            </w:r>
            <w:r>
              <w:t xml:space="preserve"> To be determined</w:t>
            </w:r>
          </w:p>
          <w:p w14:paraId="3C2307E0">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w:t>
            </w:r>
            <w:r>
              <w:rPr>
                <w:rFonts w:hint="eastAsia" w:eastAsia="宋体"/>
                <w:lang w:val="en-US" w:eastAsia="zh-CN"/>
              </w:rPr>
              <w:t>15</w:t>
            </w:r>
            <w:r>
              <w:t xml:space="preserve"> July 2025</w:t>
            </w:r>
            <w:r>
              <w:rPr>
                <w:rFonts w:hint="eastAsia" w:eastAsia="宋体"/>
                <w:lang w:eastAsia="zh-CN"/>
              </w:rPr>
              <w:t>，</w:t>
            </w:r>
          </w:p>
          <w:p w14:paraId="2BC379A1">
            <w:pPr>
              <w:tabs>
                <w:tab w:val="left" w:pos="1418"/>
                <w:tab w:val="left" w:pos="2127"/>
                <w:tab w:val="left" w:pos="2835"/>
                <w:tab w:val="left" w:pos="3402"/>
              </w:tabs>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15 July 2025. Comments received by the USA TBT Enquiry Point from WTO Members and their stakeholders will be shared with the Maryland Department of Environment if received within the comment period.</w:t>
            </w:r>
          </w:p>
          <w:p w14:paraId="75AA4FE7">
            <w:pPr>
              <w:spacing w:before="120" w:after="120"/>
            </w:pPr>
            <w:r>
              <w:rPr>
                <w:b/>
                <w:bCs/>
              </w:rPr>
              <w:t>Contact details of agency or authority designated to handle comments regarding the notification:</w:t>
            </w:r>
            <w:r>
              <w:t xml:space="preserve"> </w:t>
            </w:r>
          </w:p>
          <w:p w14:paraId="27070416">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6692A9F5">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bookmarkStart w:id="10" w:name="_GoBack"/>
            <w:bookmarkEnd w:id="10"/>
          </w:p>
          <w:p w14:paraId="5E217706">
            <w:pPr>
              <w:keepNext/>
              <w:keepLines/>
              <w:spacing w:after="120"/>
              <w:rPr>
                <w:bCs/>
              </w:rPr>
            </w:pPr>
            <w:r>
              <w:fldChar w:fldCharType="begin"/>
            </w:r>
            <w:r>
              <w:instrText xml:space="preserve"> HYPERLINK "https://members.wto.org/crnattachments/2025/TBT/USA/25_04522_00_e.pdf" \t "_blank" </w:instrText>
            </w:r>
            <w:r>
              <w:fldChar w:fldCharType="separate"/>
            </w:r>
            <w:r>
              <w:rPr>
                <w:iCs/>
                <w:color w:val="0000FF"/>
                <w:u w:val="single"/>
              </w:rPr>
              <w:t>https://members.wto.org/crnattachments/2025/TBT/USA/25_04522_00_e.pdf</w:t>
            </w:r>
            <w:r>
              <w:rPr>
                <w:iCs/>
                <w:color w:val="0000FF"/>
                <w:u w:val="single"/>
              </w:rPr>
              <w:fldChar w:fldCharType="end"/>
            </w:r>
          </w:p>
        </w:tc>
      </w:tr>
    </w:tbl>
    <w:p w14:paraId="4521A90A"/>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23</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spsDateDistribution"/>
          <w:bookmarkStart w:id="3" w:name="bmkDate"/>
          <w:r>
            <w:rPr>
              <w:rFonts w:hint="eastAsia" w:eastAsia="宋体"/>
              <w:szCs w:val="16"/>
              <w:lang w:val="en-US" w:eastAsia="zh-CN"/>
            </w:rPr>
            <w:t>8</w:t>
          </w:r>
          <w:r>
            <w:rPr>
              <w:szCs w:val="16"/>
            </w:rPr>
            <w:t xml:space="preserve"> July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4421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52E5455B"/>
    <w:rsid w:val="54F53066"/>
    <w:rsid w:val="64972BBC"/>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46F1C-677B-451B-900D-FCC82369AA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467</Words>
  <Characters>2794</Characters>
  <Lines>34</Lines>
  <Paragraphs>9</Paragraphs>
  <TotalTime>0</TotalTime>
  <ScaleCrop>false</ScaleCrop>
  <LinksUpToDate>false</LinksUpToDate>
  <CharactersWithSpaces>3231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2025-07-08T15:42:43Z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