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3DACCF8" w14:textId="77777777">
      <w:pPr>
        <w:pStyle w:val="Title"/>
      </w:pPr>
      <w:r w:rsidRPr="002F663C">
        <w:t>NOTIFICATION</w:t>
      </w:r>
    </w:p>
    <w:p w:rsidR="002F663C" w:rsidRPr="002F663C" w:rsidP="00DD3DD7" w14:paraId="3BF60DF3" w14:textId="77777777">
      <w:pPr>
        <w:pStyle w:val="Title3"/>
      </w:pPr>
      <w:r w:rsidRPr="002F663C">
        <w:t>Addendum</w:t>
      </w:r>
    </w:p>
    <w:p w:rsidR="002F663C" w:rsidP="001E2E4A" w14:paraId="6982048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July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Thailand</w:t>
      </w:r>
      <w:r w:rsidRPr="002F663C">
        <w:rPr>
          <w:rFonts w:eastAsia="Calibri" w:cs="Times New Roman"/>
        </w:rPr>
        <w:t>.</w:t>
      </w:r>
    </w:p>
    <w:p w:rsidR="001E2E4A" w:rsidRPr="002F663C" w:rsidP="001E2E4A" w14:paraId="3BF4CCC5" w14:textId="77777777">
      <w:pPr>
        <w:rPr>
          <w:rFonts w:eastAsia="Calibri" w:cs="Times New Roman"/>
        </w:rPr>
      </w:pPr>
    </w:p>
    <w:p w:rsidR="002F663C" w:rsidRPr="002F663C" w:rsidP="002F663C" w14:paraId="3960629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1B3A143" w14:textId="77777777">
      <w:pPr>
        <w:rPr>
          <w:rFonts w:eastAsia="Calibri" w:cs="Times New Roman"/>
        </w:rPr>
      </w:pPr>
    </w:p>
    <w:p w:rsidR="00C14444" w:rsidRPr="002F663C" w:rsidP="002F663C" w14:paraId="233E4FB9" w14:textId="77777777">
      <w:pPr>
        <w:rPr>
          <w:rFonts w:eastAsia="Calibri" w:cs="Times New Roman"/>
        </w:rPr>
      </w:pPr>
    </w:p>
    <w:p w:rsidR="002F663C" w:rsidRPr="002F663C" w:rsidP="002F663C" w14:paraId="2885318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Ministerial Regulation Prescribing Industrial Products for Escalators and Moving Walks to </w:t>
      </w:r>
      <w:r w:rsidRPr="00022513">
        <w:rPr>
          <w:rFonts w:eastAsia="Calibri" w:cs="Times New Roman"/>
          <w:bCs/>
          <w:szCs w:val="18"/>
        </w:rPr>
        <w:t>Conform to the Standard B.E. 2568 (2025)</w:t>
      </w:r>
    </w:p>
    <w:p w:rsidR="002F663C" w:rsidRPr="002F663C" w:rsidP="002F663C" w14:paraId="18C96F7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3B7224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02C6124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539116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3AACF6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AE318B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6ED227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95E16C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99BBEA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20 May 2025</w:t>
            </w:r>
          </w:p>
        </w:tc>
      </w:tr>
      <w:tr w14:paraId="6640797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2512D3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F40711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27 June 2025</w:t>
            </w:r>
          </w:p>
        </w:tc>
      </w:tr>
      <w:tr w14:paraId="6BCFABF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27FEA6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05018A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25 September 2025</w:t>
            </w:r>
          </w:p>
        </w:tc>
      </w:tr>
      <w:tr w14:paraId="30FBF9E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904298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FB8CB2C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7F572F3F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https://ratchakitcha.soc.go.th/documents/76082.pdf</w:t>
              </w:r>
            </w:hyperlink>
          </w:p>
          <w:p w:rsidR="002F663C" w:rsidRPr="002F663C" w:rsidP="00EB7B40" w14:paraId="4EBC830A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https://members.wto.org/crnattachments/2025/TBT/THA/final_measure/25_04521_00_x.pdf</w:t>
              </w:r>
            </w:hyperlink>
          </w:p>
        </w:tc>
      </w:tr>
      <w:tr w14:paraId="628E50F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DAF535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A1CCF1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E41EF8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E2D330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8C55F3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6E3678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D075AA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</w:t>
            </w:r>
            <w:r w:rsidRPr="002F663C">
              <w:rPr>
                <w:rFonts w:eastAsia="Calibri" w:cs="Times New Roman"/>
              </w:rPr>
              <w:t>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6E585E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70C3BA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2B59963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8E2025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4E4E4C9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2CDD827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181976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39A40A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This addendum is to inform that the Ministerial Regulation mandates escalators and moving walks to conform to the Thai Industrial Standard TIS 3778 Part </w:t>
      </w:r>
      <w:r w:rsidRPr="002F663C">
        <w:rPr>
          <w:rFonts w:eastAsia="Calibri" w:cs="Times New Roman"/>
          <w:szCs w:val="18"/>
        </w:rPr>
        <w:t>1-2567(2024) and will enter into force on 25 September 2025.</w:t>
      </w:r>
    </w:p>
    <w:p w:rsidR="006C5A96" w:rsidP="006C5A96" w14:paraId="4FAF38A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01C8342" w14:textId="77777777">
      <w:pPr>
        <w:jc w:val="center"/>
        <w:rPr>
          <w:b/>
        </w:rPr>
      </w:pPr>
    </w:p>
    <w:p w:rsidR="00A1565D" w:rsidP="003971FF" w14:paraId="30E43DBD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74E5C8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1A16BB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BF10BA5" w14:textId="77777777">
      <w:r>
        <w:separator/>
      </w:r>
    </w:p>
  </w:footnote>
  <w:footnote w:type="continuationSeparator" w:id="1">
    <w:p w:rsidR="004D3A6A" w:rsidP="00ED54E0" w14:paraId="09FA86AE" w14:textId="77777777">
      <w:r>
        <w:continuationSeparator/>
      </w:r>
    </w:p>
  </w:footnote>
  <w:footnote w:id="2">
    <w:p w:rsidR="007F6EA2" w14:paraId="157E208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1B01B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C25DA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338CE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554151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2DCF4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G/TBT/N/THA/729/Add.1</w:t>
    </w:r>
    <w:bookmarkEnd w:id="3"/>
  </w:p>
  <w:p w:rsidR="00DD3DD7" w:rsidRPr="00DD3DD7" w:rsidP="00DD3DD7" w14:paraId="51AE51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76CA3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DBFDD2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50AA7D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9738FD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162595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E42172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4D69EE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89BDB8B" w14:textId="77777777">
          <w:pPr>
            <w:jc w:val="right"/>
            <w:rPr>
              <w:b/>
              <w:szCs w:val="16"/>
            </w:rPr>
          </w:pPr>
        </w:p>
      </w:tc>
    </w:tr>
    <w:tr w14:paraId="3C68EDB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87DDFD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0023F2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G/TBT/N/THA/729/Add.1</w:t>
          </w:r>
          <w:bookmarkEnd w:id="4"/>
        </w:p>
        <w:p w:rsidR="00C14444" w:rsidRPr="00C14444" w:rsidP="00C14444" w14:paraId="013DD6E0" w14:textId="77777777">
          <w:pPr>
            <w:jc w:val="center"/>
            <w:rPr>
              <w:szCs w:val="16"/>
            </w:rPr>
          </w:pPr>
        </w:p>
      </w:tc>
    </w:tr>
    <w:tr w14:paraId="7FCA0CE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0749B5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478225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July 2025</w:t>
          </w:r>
          <w:bookmarkEnd w:id="5"/>
        </w:p>
      </w:tc>
    </w:tr>
    <w:tr w14:paraId="78F23B2C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55D63E5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(25-4419)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ACDEC6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A04A6C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FD5039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9F7946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F7E1F9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4938683">
    <w:abstractNumId w:val="9"/>
  </w:num>
  <w:num w:numId="2" w16cid:durableId="1374959655">
    <w:abstractNumId w:val="7"/>
  </w:num>
  <w:num w:numId="3" w16cid:durableId="1830099210">
    <w:abstractNumId w:val="6"/>
  </w:num>
  <w:num w:numId="4" w16cid:durableId="214388386">
    <w:abstractNumId w:val="5"/>
  </w:num>
  <w:num w:numId="5" w16cid:durableId="1863934388">
    <w:abstractNumId w:val="4"/>
  </w:num>
  <w:num w:numId="6" w16cid:durableId="279531612">
    <w:abstractNumId w:val="12"/>
  </w:num>
  <w:num w:numId="7" w16cid:durableId="524439184">
    <w:abstractNumId w:val="11"/>
  </w:num>
  <w:num w:numId="8" w16cid:durableId="1121651161">
    <w:abstractNumId w:val="10"/>
  </w:num>
  <w:num w:numId="9" w16cid:durableId="428723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58785991">
    <w:abstractNumId w:val="13"/>
  </w:num>
  <w:num w:numId="11" w16cid:durableId="1099523269">
    <w:abstractNumId w:val="8"/>
  </w:num>
  <w:num w:numId="12" w16cid:durableId="118305195">
    <w:abstractNumId w:val="3"/>
  </w:num>
  <w:num w:numId="13" w16cid:durableId="1645238704">
    <w:abstractNumId w:val="2"/>
  </w:num>
  <w:num w:numId="14" w16cid:durableId="1378627587">
    <w:abstractNumId w:val="1"/>
  </w:num>
  <w:num w:numId="15" w16cid:durableId="90129857">
    <w:abstractNumId w:val="0"/>
  </w:num>
  <w:num w:numId="16" w16cid:durableId="5197539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B3C87"/>
    <w:rsid w:val="006C5A96"/>
    <w:rsid w:val="006E7D82"/>
    <w:rsid w:val="006F5826"/>
    <w:rsid w:val="00700181"/>
    <w:rsid w:val="00711F9C"/>
    <w:rsid w:val="007141CF"/>
    <w:rsid w:val="0071546B"/>
    <w:rsid w:val="007226CE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2BDE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D6F3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ratchakitcha.soc.go.th/documents/76082.pdf" TargetMode="External" /><Relationship Id="rId7" Type="http://schemas.openxmlformats.org/officeDocument/2006/relationships/hyperlink" Target="https://members.wto.org/crnattachments/2025/TBT/THA/final_measure/25_04521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2025-07-08T12:17:00Z</dcterms:created>
  <dcterms:modified xsi:type="dcterms:W3CDTF">2025-07-08T12:17:00Z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