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Other fermented beverages (for example, cider, perry, mead, saké); mixtures of fermented beverages and mixtures of fermented beverages and non-alcoholic beverages, not elsewhere specified or included. (HS code(s): 2206);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0FA63402">
            <w:pPr>
              <w:spacing w:before="120" w:after="120"/>
            </w:pPr>
            <w:r>
              <w:rPr>
                <w:b/>
              </w:rPr>
              <w:t>Title, number of pages and language(s) of the notified document:</w:t>
            </w:r>
            <w:r>
              <w:t xml:space="preserve">  DEAS 104: 2025 Alcoholic beverages — Methods of sampling and test; (70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 Standard prescribes methods of sampling and test for alcoholic beverages</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7B232B37">
            <w:pPr>
              <w:spacing w:before="120" w:after="120"/>
            </w:pPr>
            <w:r>
              <w:t>1. EAS 123, Distilled water — Specification EAS 124,</w:t>
            </w:r>
          </w:p>
          <w:p w14:paraId="0F3DCDAD">
            <w:pPr>
              <w:spacing w:before="120" w:after="120"/>
            </w:pPr>
            <w:r>
              <w:t>2. Rounding off numerical values OIML R22,</w:t>
            </w:r>
          </w:p>
          <w:p w14:paraId="61A67554">
            <w:pPr>
              <w:numPr>
                <w:numId w:val="0"/>
              </w:numPr>
              <w:spacing w:before="120" w:after="120"/>
            </w:pPr>
            <w:bookmarkStart w:id="10" w:name="_GoBack"/>
            <w:bookmarkEnd w:id="10"/>
            <w:r>
              <w:t>3. International alcoholometric tables</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"https://members.wto.org/crnattachments/2025/TBT/KEN/25_04400_00_e.pdf" \t "_blank" </w:instrText>
            </w:r>
            <w:r>
              <w:fldChar w:fldCharType="separate"/>
            </w:r>
            <w:r>
              <w:rPr>
                <w:iCs/>
                <w:color w:val="0000FF"/>
                <w:u w:val="single"/>
              </w:rPr>
              <w:t>https://members.wto.org/crnattachments/2025/TBT/KEN/25_04400_00_e.pdf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29</w:t>
          </w:r>
          <w:r>
            <w:rPr>
              <w:b/>
              <w:szCs w:val="16"/>
            </w:rPr>
            <w:t>, G/TBT/N/KEN/18</w:t>
          </w:r>
          <w:r>
            <w:rPr>
              <w:rFonts w:hint="eastAsia" w:eastAsia="宋体"/>
              <w:b/>
              <w:szCs w:val="16"/>
              <w:lang w:val="en-US" w:eastAsia="zh-CN"/>
            </w:rPr>
            <w:t>29</w:t>
          </w:r>
          <w:r>
            <w:rPr>
              <w:b/>
              <w:szCs w:val="16"/>
            </w:rPr>
            <w:t>, G/TBT/N/RWA/12</w:t>
          </w:r>
          <w:r>
            <w:rPr>
              <w:rFonts w:hint="eastAsia" w:eastAsia="宋体"/>
              <w:b/>
              <w:szCs w:val="16"/>
              <w:lang w:val="en-US" w:eastAsia="zh-CN"/>
            </w:rPr>
            <w:t>28</w:t>
          </w:r>
          <w:r>
            <w:rPr>
              <w:b/>
              <w:szCs w:val="16"/>
            </w:rPr>
            <w:t>, G/TBT/N/TZA/13</w:t>
          </w:r>
          <w:r>
            <w:rPr>
              <w:rFonts w:hint="eastAsia" w:eastAsia="宋体"/>
              <w:b/>
              <w:szCs w:val="16"/>
              <w:lang w:val="en-US" w:eastAsia="zh-CN"/>
            </w:rPr>
            <w:t>70</w:t>
          </w:r>
          <w:r>
            <w:rPr>
              <w:b/>
              <w:szCs w:val="16"/>
            </w:rPr>
            <w:t>, G/TBT/N/UGA/21</w:t>
          </w:r>
          <w:bookmarkEnd w:id="1"/>
          <w:r>
            <w:rPr>
              <w:rFonts w:hint="eastAsia" w:eastAsia="宋体"/>
              <w:b/>
              <w:szCs w:val="16"/>
              <w:lang w:val="en-US" w:eastAsia="zh-CN"/>
            </w:rPr>
            <w:t>84</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347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04741C"/>
    <w:rsid w:val="117E40CF"/>
    <w:rsid w:val="11866F89"/>
    <w:rsid w:val="1DFC1901"/>
    <w:rsid w:val="24A00ED0"/>
    <w:rsid w:val="2F90153F"/>
    <w:rsid w:val="51AF46B4"/>
    <w:rsid w:val="5E090DD9"/>
    <w:rsid w:val="622D669F"/>
    <w:rsid w:val="76E91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381</Words>
  <Characters>2266</Characters>
  <Lines>38</Lines>
  <Paragraphs>10</Paragraphs>
  <TotalTime>0</TotalTime>
  <ScaleCrop>false</ScaleCrop>
  <LinksUpToDate>false</LinksUpToDate>
  <CharactersWithSpaces>2605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2025-07-06T15:50:43Z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