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1C9F209" w14:textId="77777777">
      <w:pPr>
        <w:pStyle w:val="Title"/>
      </w:pPr>
      <w:r w:rsidRPr="00EF68C9">
        <w:t>NOTIFICACIÓN</w:t>
      </w:r>
    </w:p>
    <w:p w:rsidR="002F663C" w:rsidRPr="00EF68C9" w:rsidP="00D31A79" w14:paraId="0B57007D" w14:textId="77777777">
      <w:pPr>
        <w:pStyle w:val="Title3"/>
      </w:pPr>
      <w:r w:rsidRPr="00EF68C9">
        <w:t>Addendum</w:t>
      </w:r>
    </w:p>
    <w:p w:rsidR="002F663C" w:rsidP="00B22706" w14:paraId="23BA7E40" w14:textId="77777777">
      <w:r w:rsidRPr="00EF68C9">
        <w:t>La siguiente comunicación, de fecha 1 de julio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448A11A0" w14:textId="77777777">
      <w:pPr>
        <w:rPr>
          <w:rFonts w:eastAsia="Calibri" w:cs="Times New Roman"/>
        </w:rPr>
      </w:pPr>
    </w:p>
    <w:p w:rsidR="002F663C" w:rsidRPr="00EF68C9" w:rsidP="00EF68C9" w14:paraId="7FD2FFB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CA7F799" w14:textId="77777777"/>
    <w:p w:rsidR="00B22706" w:rsidRPr="00EF68C9" w:rsidP="00EF68C9" w14:paraId="32D2A1BE" w14:textId="77777777"/>
    <w:p w:rsidR="002F663C" w:rsidRPr="00EF68C9" w:rsidP="00EF68C9" w14:paraId="5593C4D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modificación del Reglamento Técnico sobre Bolsas de Plástico Biodegradables</w:t>
      </w:r>
    </w:p>
    <w:p w:rsidR="002F663C" w:rsidRPr="00EF68C9" w:rsidP="00EF68C9" w14:paraId="20F395F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6C9E51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3BCD1C7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D0C8E2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A6741E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65745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94B757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5B521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0E5C1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999C62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EE6D7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8F8BDE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B7D4D3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B52D0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316C48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Al día siguiente de su publicación en el Diario Oficial El Peruano.</w:t>
            </w:r>
          </w:p>
        </w:tc>
      </w:tr>
      <w:tr w14:paraId="6FFD573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1076A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481509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5049B9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507D9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7923B1D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Retiro o derogación de la medida notificada - </w:t>
            </w:r>
            <w:r w:rsidRPr="00EF68C9">
              <w:t>fecha:</w:t>
            </w:r>
            <w:r w:rsidR="00C838A8">
              <w:t xml:space="preserve"> </w:t>
            </w:r>
          </w:p>
          <w:p w:rsidR="002F663C" w:rsidRPr="00EF68C9" w:rsidP="00444BD5" w14:paraId="6969A5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C9B28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CD097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193E34A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0277513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https://www.gob.pe/institucion/produce/normas-legales/6833808-197-2025-produce</w:t>
              </w:r>
            </w:hyperlink>
          </w:p>
          <w:p w:rsidR="005127D6" w:rsidP="00745CBF" w14:paraId="3673CE0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http://extranet.comunidadandina.org/sirt/public/buscapalavra.aspx</w:t>
              </w:r>
            </w:hyperlink>
          </w:p>
          <w:p w:rsidR="005127D6" w:rsidP="00745CBF" w14:paraId="13B39F9D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6CFF15EF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https://members.wto.org/crnattachments/2025/TBT/PER/modification/25_04279_00_s.pdf</w:t>
              </w:r>
            </w:hyperlink>
          </w:p>
          <w:p w:rsidR="002F663C" w:rsidRPr="00EF68C9" w14:paraId="10F9721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4BDC0ED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775DA9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5F333DF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 xml:space="preserve">Publicación de documentos interpretativos e indicación de </w:t>
            </w:r>
            <w:r w:rsidRPr="00EF68C9">
              <w:t>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972AE1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5432CC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3BD304F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F8E1FFF" w14:textId="77777777"/>
    <w:p w:rsidR="003918E9" w:rsidRPr="00F95856" w:rsidP="00B03883" w14:paraId="7A6E397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Proyecto de Decreto Supremo que modifica el Reglamento Técnico sobre Bolsas de Plástico Biodegradables, aprobado por Decreto Supremo N° 025-2021-PRODUCE. Dicho Reglamento </w:t>
      </w:r>
      <w:r w:rsidRPr="00EF68C9" w:rsidR="00EF68C9">
        <w:t xml:space="preserve">Técnico fue notificado con la signatura G/TBT/N/PER/129/Add.1 y </w:t>
      </w:r>
      <w:r w:rsidRPr="00EF68C9" w:rsidR="00EF68C9">
        <w:t>entró en vigencia</w:t>
      </w:r>
      <w:r w:rsidRPr="00EF68C9" w:rsidR="00EF68C9">
        <w:t xml:space="preserve"> a los seis (6) meses posteriores a su publicación en el Diario Oficial El Peruano.</w:t>
      </w:r>
    </w:p>
    <w:p w:rsidR="00EF68C9" w:rsidRPr="00EF68C9" w:rsidP="00B03883" w14:paraId="719FCDDE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1AA9A1AE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78AC5691" w14:textId="77777777">
      <w:pPr>
        <w:spacing w:before="120" w:after="120"/>
      </w:pPr>
      <w:r w:rsidRPr="00EF68C9">
        <w:t>Tel.: (+51-1) 513-6100, Ext. 1223 y 1239</w:t>
      </w:r>
    </w:p>
    <w:p w:rsidR="00EF68C9" w:rsidRPr="00EF68C9" w:rsidP="00B03883" w14:paraId="0681E806" w14:textId="77777777">
      <w:pPr>
        <w:spacing w:before="120" w:after="120"/>
      </w:pPr>
      <w:r w:rsidRPr="00EF68C9">
        <w:t xml:space="preserve">Email: </w:t>
      </w:r>
      <w:hyperlink r:id="rId10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40AEDEA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E67963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404FDD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2D3D8D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5143628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BC37A1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C24519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84A687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997B3F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48197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G/TBT/N/PER/129/Add.2</w:t>
    </w:r>
    <w:bookmarkEnd w:id="9"/>
  </w:p>
  <w:p w:rsidR="00470C19" w:rsidP="00583508" w14:paraId="7AA288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8598D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BA0962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093F81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7A121F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642673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0AAD7AC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3C4C4D6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7988AD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C7DCFE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119D38C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G/TBT/N/PER/129/Add.2</w:t>
          </w:r>
          <w:bookmarkEnd w:id="16"/>
        </w:p>
      </w:tc>
    </w:tr>
    <w:tr w14:paraId="79612CD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1213B580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9269CF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 de julio de 2025</w:t>
          </w:r>
          <w:bookmarkEnd w:id="17"/>
        </w:p>
      </w:tc>
    </w:tr>
    <w:tr w14:paraId="6E718526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001FDEA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(25-4255)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776AA5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F245F4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40DEFD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5B6569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16910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7273451">
    <w:abstractNumId w:val="9"/>
  </w:num>
  <w:num w:numId="2" w16cid:durableId="934559068">
    <w:abstractNumId w:val="7"/>
  </w:num>
  <w:num w:numId="3" w16cid:durableId="632948375">
    <w:abstractNumId w:val="6"/>
  </w:num>
  <w:num w:numId="4" w16cid:durableId="1001202899">
    <w:abstractNumId w:val="5"/>
  </w:num>
  <w:num w:numId="5" w16cid:durableId="1408459416">
    <w:abstractNumId w:val="4"/>
  </w:num>
  <w:num w:numId="6" w16cid:durableId="2019040381">
    <w:abstractNumId w:val="12"/>
  </w:num>
  <w:num w:numId="7" w16cid:durableId="1130629087">
    <w:abstractNumId w:val="11"/>
  </w:num>
  <w:num w:numId="8" w16cid:durableId="996804215">
    <w:abstractNumId w:val="10"/>
  </w:num>
  <w:num w:numId="9" w16cid:durableId="1205873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9510642">
    <w:abstractNumId w:val="13"/>
  </w:num>
  <w:num w:numId="11" w16cid:durableId="906964013">
    <w:abstractNumId w:val="8"/>
  </w:num>
  <w:num w:numId="12" w16cid:durableId="1059136217">
    <w:abstractNumId w:val="3"/>
  </w:num>
  <w:num w:numId="13" w16cid:durableId="267349619">
    <w:abstractNumId w:val="2"/>
  </w:num>
  <w:num w:numId="14" w16cid:durableId="1815682771">
    <w:abstractNumId w:val="1"/>
  </w:num>
  <w:num w:numId="15" w16cid:durableId="1214196995">
    <w:abstractNumId w:val="0"/>
  </w:num>
  <w:num w:numId="16" w16cid:durableId="145814320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3BB0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4D5C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D7F81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6FE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otc@mincetur.gob.pe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b.pe/institucion/produce/normas-legales/6833808-197-2025-produce" TargetMode="External" /><Relationship Id="rId7" Type="http://schemas.openxmlformats.org/officeDocument/2006/relationships/hyperlink" Target="http://extranet.comunidadandina.org/sirt/public/buscapalavra.aspx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5/TBT/PER/modification/25_04279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2025-07-01T13:04:00Z</dcterms:created>
  <dcterms:modified xsi:type="dcterms:W3CDTF">2025-07-01T13:04:00Z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