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BD2F14E" w14:textId="77777777">
      <w:pPr>
        <w:pStyle w:val="Title"/>
        <w:rPr>
          <w:caps w:val="0"/>
          <w:kern w:val="0"/>
        </w:rPr>
      </w:pPr>
      <w:r w:rsidRPr="002F6A28">
        <w:rPr>
          <w:caps w:val="0"/>
          <w:kern w:val="0"/>
        </w:rPr>
        <w:t>NOTIFICATION</w:t>
      </w:r>
    </w:p>
    <w:p w:rsidR="009239F7" w:rsidRPr="002F6A28" w:rsidP="002F6A28" w14:paraId="66804A0D" w14:textId="77777777">
      <w:pPr>
        <w:jc w:val="center"/>
      </w:pPr>
      <w:r w:rsidRPr="002F6A28">
        <w:t>The following notification is being circulated in accordance with Article 10.6</w:t>
      </w:r>
    </w:p>
    <w:p w:rsidR="009239F7" w:rsidRPr="002F6A28" w:rsidP="002F6A28" w14:paraId="62A5B35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07"/>
        <w:gridCol w:w="8373"/>
      </w:tblGrid>
      <w:tr w14:paraId="150999E1" w14:textId="77777777" w:rsidTr="000C3B6C">
        <w:tblPrEx>
          <w:tblW w:w="5000" w:type="pct"/>
          <w:tblLayout w:type="fixed"/>
          <w:tblLook w:val="0000"/>
        </w:tblPrEx>
        <w:tc>
          <w:tcPr>
            <w:tcW w:w="607" w:type="dxa"/>
            <w:tcBorders>
              <w:bottom w:val="single" w:sz="6" w:space="0" w:color="auto"/>
            </w:tcBorders>
            <w:shd w:val="clear" w:color="auto" w:fill="auto"/>
          </w:tcPr>
          <w:p w:rsidR="00F85C99" w:rsidRPr="002F6A28" w:rsidP="002F6A28" w14:paraId="09DE93B6" w14:textId="77777777">
            <w:pPr>
              <w:spacing w:before="120" w:after="120"/>
              <w:jc w:val="left"/>
            </w:pPr>
            <w:r w:rsidRPr="002F6A28">
              <w:rPr>
                <w:b/>
              </w:rPr>
              <w:t>1.</w:t>
            </w:r>
          </w:p>
        </w:tc>
        <w:tc>
          <w:tcPr>
            <w:tcW w:w="8373" w:type="dxa"/>
            <w:tcBorders>
              <w:bottom w:val="single" w:sz="6" w:space="0" w:color="auto"/>
            </w:tcBorders>
            <w:shd w:val="clear" w:color="auto" w:fill="auto"/>
          </w:tcPr>
          <w:p w:rsidR="00F85C99" w:rsidRPr="002F6A28" w:rsidP="00C805B6" w14:paraId="3AD564F0"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78E3164" w14:textId="77777777">
            <w:r w:rsidRPr="002F6A28">
              <w:rPr>
                <w:b/>
              </w:rPr>
              <w:t>If applicable, name of local government involved (Article 3.2 and 7.2):</w:t>
            </w:r>
            <w:r w:rsidRPr="00C379C8" w:rsidR="00EE3A11">
              <w:t xml:space="preserve"> State of California</w:t>
            </w:r>
          </w:p>
        </w:tc>
      </w:tr>
      <w:tr w14:paraId="7AD0800B"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2C610A55" w14:textId="77777777">
            <w:pPr>
              <w:spacing w:before="120" w:after="120"/>
              <w:jc w:val="left"/>
            </w:pPr>
            <w:r w:rsidRPr="002F6A28">
              <w:rPr>
                <w:b/>
              </w:rPr>
              <w:t>2.</w:t>
            </w:r>
          </w:p>
        </w:tc>
        <w:tc>
          <w:tcPr>
            <w:tcW w:w="8373" w:type="dxa"/>
            <w:tcBorders>
              <w:top w:val="single" w:sz="6" w:space="0" w:color="auto"/>
              <w:bottom w:val="single" w:sz="6" w:space="0" w:color="auto"/>
            </w:tcBorders>
            <w:shd w:val="clear" w:color="auto" w:fill="auto"/>
          </w:tcPr>
          <w:p w:rsidR="00F85C99" w:rsidRPr="002F6A28" w:rsidP="000C3B6C" w14:paraId="21D61E32"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0C3B6C" w14:paraId="2E512A4C" w14:textId="77777777">
            <w:pPr>
              <w:spacing w:after="120"/>
            </w:pPr>
            <w:r w:rsidRPr="00C379C8">
              <w:t>California Air Resources Board (CARB)</w:t>
            </w:r>
          </w:p>
        </w:tc>
      </w:tr>
      <w:tr w14:paraId="2A02D236"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2BCD2F6B" w14:textId="77777777">
            <w:pPr>
              <w:spacing w:before="120" w:after="120"/>
              <w:jc w:val="left"/>
              <w:rPr>
                <w:b/>
              </w:rPr>
            </w:pPr>
            <w:r w:rsidRPr="002F6A28">
              <w:rPr>
                <w:b/>
              </w:rPr>
              <w:t>3.</w:t>
            </w:r>
          </w:p>
        </w:tc>
        <w:tc>
          <w:tcPr>
            <w:tcW w:w="8373" w:type="dxa"/>
            <w:tcBorders>
              <w:top w:val="single" w:sz="6" w:space="0" w:color="auto"/>
              <w:bottom w:val="single" w:sz="6" w:space="0" w:color="auto"/>
            </w:tcBorders>
            <w:shd w:val="clear" w:color="auto" w:fill="auto"/>
          </w:tcPr>
          <w:p w:rsidR="00F85C99" w:rsidRPr="0058336F" w:rsidP="002F6A28" w14:paraId="79A0D470"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EF06E3B"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49472F78" w14:textId="77777777">
            <w:pPr>
              <w:spacing w:before="120" w:after="120"/>
              <w:jc w:val="left"/>
            </w:pPr>
            <w:r w:rsidRPr="002F6A28">
              <w:rPr>
                <w:b/>
              </w:rPr>
              <w:t>4.</w:t>
            </w:r>
          </w:p>
        </w:tc>
        <w:tc>
          <w:tcPr>
            <w:tcW w:w="8373" w:type="dxa"/>
            <w:tcBorders>
              <w:top w:val="single" w:sz="6" w:space="0" w:color="auto"/>
              <w:bottom w:val="single" w:sz="6" w:space="0" w:color="auto"/>
            </w:tcBorders>
            <w:shd w:val="clear" w:color="auto" w:fill="auto"/>
          </w:tcPr>
          <w:p w:rsidR="00F85C99" w:rsidRPr="002F6A28" w:rsidP="002F6A28" w14:paraId="4AF4DDD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Truck emissions; Environmental protection (ICS code(s): 13.020); Transport exhaust emissions (ICS code(s): 13.040.50); Road vehicle systems (ICS code(s): 43.040)</w:t>
            </w:r>
          </w:p>
        </w:tc>
      </w:tr>
      <w:tr w14:paraId="5757F77F"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8C1AC71" w14:textId="77777777">
            <w:pPr>
              <w:spacing w:before="120" w:after="120"/>
              <w:jc w:val="left"/>
            </w:pPr>
            <w:r w:rsidRPr="002F6A28">
              <w:rPr>
                <w:b/>
              </w:rPr>
              <w:t>5.</w:t>
            </w:r>
          </w:p>
        </w:tc>
        <w:tc>
          <w:tcPr>
            <w:tcW w:w="8373" w:type="dxa"/>
            <w:tcBorders>
              <w:top w:val="single" w:sz="6" w:space="0" w:color="auto"/>
              <w:bottom w:val="single" w:sz="6" w:space="0" w:color="auto"/>
            </w:tcBorders>
            <w:shd w:val="clear" w:color="auto" w:fill="auto"/>
          </w:tcPr>
          <w:p w:rsidR="00F85C99" w:rsidP="002F6A28" w14:paraId="1901512E" w14:textId="77777777">
            <w:pPr>
              <w:spacing w:before="120" w:after="120"/>
            </w:pPr>
            <w:r w:rsidRPr="00E3324D">
              <w:rPr>
                <w:b/>
                <w:bCs/>
                <w:iCs/>
              </w:rPr>
              <w:t>Details of notified document(s) (title, number of pages, means of access)</w:t>
            </w:r>
            <w:r w:rsidRPr="002F6A28">
              <w:rPr>
                <w:b/>
              </w:rPr>
              <w:t>:</w:t>
            </w:r>
            <w:r w:rsidRPr="00C379C8" w:rsidR="00EE3A11">
              <w:t xml:space="preserve"> Advanced Clean Trucks Pooling Amendments; (20 page(s), in English), (3 page(s), in English), (9 page(s), in English)</w:t>
            </w:r>
          </w:p>
          <w:p w:rsidR="000C3B6C" w:rsidRPr="000C3B6C" w:rsidP="002F6A28" w14:paraId="62941B4A" w14:textId="77777777">
            <w:pPr>
              <w:spacing w:before="120" w:after="120"/>
            </w:pPr>
            <w:r w:rsidRPr="00E3324D">
              <w:rPr>
                <w:b/>
                <w:bCs/>
                <w:iCs/>
              </w:rPr>
              <w:t xml:space="preserve">Link to notified document(s) and/or </w:t>
            </w:r>
            <w:r w:rsidRPr="00E3324D">
              <w:rPr>
                <w:b/>
                <w:bCs/>
                <w:iCs/>
              </w:rPr>
              <w:t>contact details for agency or authority which can provide copies upon request:</w:t>
            </w:r>
            <w:r w:rsidRPr="00CE6C29">
              <w:rPr>
                <w:iCs/>
              </w:rPr>
              <w:t xml:space="preserve"> </w:t>
            </w:r>
          </w:p>
          <w:p w:rsidR="00CB533D" w:rsidRPr="00CE6C29" w:rsidP="002F6A28" w14:paraId="66E7CDF5" w14:textId="77777777">
            <w:pPr>
              <w:rPr>
                <w:iCs/>
              </w:rPr>
            </w:pPr>
            <w:hyperlink r:id="rId6" w:tgtFrame="_blank" w:history="1">
              <w:r w:rsidRPr="00CE6C29">
                <w:rPr>
                  <w:iCs/>
                  <w:color w:val="0000FF"/>
                  <w:u w:val="single"/>
                </w:rPr>
                <w:t>https://ww2.arb.ca.gov/rulemaking/2025/actpooling</w:t>
              </w:r>
            </w:hyperlink>
          </w:p>
          <w:p w:rsidR="00CB533D" w:rsidRPr="00CE6C29" w:rsidP="002F6A28" w14:paraId="65D5154E" w14:textId="77777777">
            <w:pPr>
              <w:rPr>
                <w:iCs/>
              </w:rPr>
            </w:pPr>
            <w:r w:rsidRPr="00CE6C29">
              <w:rPr>
                <w:iCs/>
              </w:rPr>
              <w:t xml:space="preserve">USA WTO TBT Enquiry Point, Email: </w:t>
            </w:r>
            <w:hyperlink r:id="rId7" w:history="1">
              <w:r w:rsidRPr="00CE6C29">
                <w:rPr>
                  <w:iCs/>
                  <w:color w:val="0000FF"/>
                  <w:u w:val="single"/>
                </w:rPr>
                <w:t>usatbtep@nist.gov</w:t>
              </w:r>
            </w:hyperlink>
          </w:p>
          <w:p w:rsidR="00CB533D" w:rsidRPr="00CE6C29" w:rsidP="002F6A28" w14:paraId="3A9F415B" w14:textId="77777777">
            <w:pPr>
              <w:rPr>
                <w:iCs/>
              </w:rPr>
            </w:pPr>
            <w:hyperlink r:id="rId8" w:tgtFrame="_blank" w:history="1">
              <w:r w:rsidRPr="00CE6C29">
                <w:rPr>
                  <w:iCs/>
                  <w:color w:val="0000FF"/>
                  <w:u w:val="single"/>
                </w:rPr>
                <w:t>https://members.wto.org/crnattachments/2025/TBT/USA/25_04169_00_e.pdf</w:t>
              </w:r>
            </w:hyperlink>
          </w:p>
          <w:p w:rsidR="00CB533D" w:rsidRPr="00CE6C29" w:rsidP="002F6A28" w14:paraId="0A9B08BE" w14:textId="77777777">
            <w:pPr>
              <w:rPr>
                <w:iCs/>
              </w:rPr>
            </w:pPr>
            <w:hyperlink r:id="rId9" w:tgtFrame="_blank" w:history="1">
              <w:r w:rsidRPr="00CE6C29">
                <w:rPr>
                  <w:iCs/>
                  <w:color w:val="0000FF"/>
                  <w:u w:val="single"/>
                </w:rPr>
                <w:t>https://members.wto.org/crnattachments/2025/TBT/USA/25_04169_01_e.pdf</w:t>
              </w:r>
            </w:hyperlink>
          </w:p>
          <w:p w:rsidR="00CB533D" w:rsidRPr="00CE6C29" w:rsidP="002F6A28" w14:paraId="78AB1BD7" w14:textId="77777777">
            <w:pPr>
              <w:spacing w:after="120"/>
              <w:rPr>
                <w:iCs/>
              </w:rPr>
            </w:pPr>
            <w:hyperlink r:id="rId10" w:tgtFrame="_blank" w:history="1">
              <w:r w:rsidRPr="00CE6C29">
                <w:rPr>
                  <w:iCs/>
                  <w:color w:val="0000FF"/>
                  <w:u w:val="single"/>
                </w:rPr>
                <w:t>https://members.wto.org/crnattachments/2025/TBT/USA/25_04169_02_e.pdf</w:t>
              </w:r>
            </w:hyperlink>
          </w:p>
        </w:tc>
      </w:tr>
      <w:tr w14:paraId="1DFBCC05"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64BEAEA8" w14:textId="77777777">
            <w:pPr>
              <w:spacing w:before="120" w:after="120"/>
              <w:jc w:val="left"/>
              <w:rPr>
                <w:b/>
              </w:rPr>
            </w:pPr>
            <w:r w:rsidRPr="002F6A28">
              <w:rPr>
                <w:b/>
              </w:rPr>
              <w:t>6.</w:t>
            </w:r>
          </w:p>
        </w:tc>
        <w:tc>
          <w:tcPr>
            <w:tcW w:w="8373" w:type="dxa"/>
            <w:tcBorders>
              <w:top w:val="single" w:sz="6" w:space="0" w:color="auto"/>
              <w:bottom w:val="single" w:sz="6" w:space="0" w:color="auto"/>
            </w:tcBorders>
            <w:shd w:val="clear" w:color="auto" w:fill="auto"/>
          </w:tcPr>
          <w:p w:rsidR="00F85C99" w:rsidRPr="002F6A28" w:rsidP="002F6A28" w14:paraId="023F55FA" w14:textId="77777777">
            <w:pPr>
              <w:spacing w:before="120" w:after="120"/>
              <w:rPr>
                <w:b/>
              </w:rPr>
            </w:pPr>
            <w:r w:rsidRPr="002F6A28">
              <w:rPr>
                <w:b/>
              </w:rPr>
              <w:t>Description of content:</w:t>
            </w:r>
            <w:r w:rsidRPr="00C379C8" w:rsidR="00FE448B">
              <w:t xml:space="preserve"> California Air Resources Board (CARB) Proposed Amendments to the Advanced Clean Trucks Regulation and the Zero-Emission Powertrain Certification Test Procedure - The proposed amendments to the ACT regulation include the following modifications:</w:t>
            </w:r>
          </w:p>
          <w:p w:rsidR="00FE448B" w:rsidRPr="00C379C8" w:rsidP="002F6A28" w14:paraId="52D1FD5C" w14:textId="77777777">
            <w:pPr>
              <w:spacing w:before="120" w:after="120"/>
            </w:pPr>
            <w:r w:rsidRPr="00C379C8">
              <w:t>• Add an option for manufacturers to use surplus ZEV and near zero emission vehicle (NZEV) credits generated in one state that has adopted the ACT regulation to assist with meeting their ACT compliance obligations in another state. The proposed pooling flexibility implements a declining annual credit transfer allowance for the 2027 through 2031 model years that dictates how many credits can be transferred in a given year into a state with a deficit. These allowances would begin at 20% in 2027 and decrease b</w:t>
            </w:r>
            <w:r w:rsidRPr="00C379C8">
              <w:t>y 2% each year, reaching 12% in 2031. The credit transfer allowance would then be constant at 10% for the 2032 through 2035 model years.</w:t>
            </w:r>
          </w:p>
          <w:p w:rsidR="00FE448B" w:rsidRPr="00C379C8" w:rsidP="002F6A28" w14:paraId="5CF18C56" w14:textId="77777777">
            <w:pPr>
              <w:spacing w:before="120" w:after="120"/>
            </w:pPr>
            <w:r w:rsidRPr="00C379C8">
              <w:t>• Modify the Low Tractor Volume provision to permit manufacturers to offset a portion of deficits generated in the Class 7-8 tractor group with Class 2b-3 or Class 4-8 group ZEV credits for each model year.</w:t>
            </w:r>
          </w:p>
          <w:p w:rsidR="00FE448B" w:rsidRPr="00C379C8" w:rsidP="002F6A28" w14:paraId="39A1AEE3" w14:textId="77777777">
            <w:pPr>
              <w:spacing w:before="120" w:after="120"/>
            </w:pPr>
            <w:r w:rsidRPr="00C379C8">
              <w:t>• Decrease the minimum all-electric range threshold for NZEVs after the 2030 model year.</w:t>
            </w:r>
          </w:p>
          <w:p w:rsidR="00FE448B" w:rsidRPr="00C379C8" w:rsidP="002F6A28" w14:paraId="0ABF06AC" w14:textId="77777777">
            <w:pPr>
              <w:spacing w:before="120" w:after="120"/>
            </w:pPr>
            <w:r w:rsidRPr="00C379C8">
              <w:t xml:space="preserve">• Provide manufacturers increased flexibility with </w:t>
            </w:r>
            <w:r w:rsidRPr="00C379C8">
              <w:t>respect to the order in which they retire ZEV credits.</w:t>
            </w:r>
          </w:p>
          <w:p w:rsidR="00FE448B" w:rsidRPr="00C379C8" w:rsidP="002F6A28" w14:paraId="5D6F9D8B" w14:textId="77777777">
            <w:pPr>
              <w:spacing w:before="120" w:after="120"/>
            </w:pPr>
            <w:r w:rsidRPr="00C379C8">
              <w:t>• Modify the communication protocols with respect to the ZEV connector criteria in the ZEP Certification regulation.</w:t>
            </w:r>
          </w:p>
        </w:tc>
      </w:tr>
      <w:tr w14:paraId="457B783E"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FCE8C38" w14:textId="77777777">
            <w:pPr>
              <w:spacing w:before="120" w:after="120"/>
              <w:jc w:val="left"/>
              <w:rPr>
                <w:b/>
              </w:rPr>
            </w:pPr>
            <w:r w:rsidRPr="002F6A28">
              <w:rPr>
                <w:b/>
              </w:rPr>
              <w:t>7.</w:t>
            </w:r>
          </w:p>
        </w:tc>
        <w:tc>
          <w:tcPr>
            <w:tcW w:w="8373" w:type="dxa"/>
            <w:tcBorders>
              <w:top w:val="single" w:sz="6" w:space="0" w:color="auto"/>
              <w:bottom w:val="single" w:sz="6" w:space="0" w:color="auto"/>
            </w:tcBorders>
            <w:shd w:val="clear" w:color="auto" w:fill="auto"/>
          </w:tcPr>
          <w:p w:rsidR="00F85C99" w:rsidRPr="002F6A28" w:rsidP="002F6A28" w14:paraId="11E62739"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5066AE81"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9E75ED" w14:paraId="2CC0C7C1" w14:textId="77777777">
            <w:pPr>
              <w:spacing w:before="120" w:after="120"/>
              <w:jc w:val="left"/>
              <w:rPr>
                <w:b/>
              </w:rPr>
            </w:pPr>
            <w:r w:rsidRPr="002F6A28">
              <w:rPr>
                <w:b/>
              </w:rPr>
              <w:t>8.</w:t>
            </w:r>
          </w:p>
        </w:tc>
        <w:tc>
          <w:tcPr>
            <w:tcW w:w="8373" w:type="dxa"/>
            <w:tcBorders>
              <w:top w:val="single" w:sz="6" w:space="0" w:color="auto"/>
              <w:bottom w:val="single" w:sz="6" w:space="0" w:color="auto"/>
            </w:tcBorders>
            <w:shd w:val="clear" w:color="auto" w:fill="auto"/>
          </w:tcPr>
          <w:p w:rsidR="000C3B6C" w:rsidRPr="00EC00D2" w:rsidP="007F13E8" w14:paraId="7ABBF9CC" w14:textId="77777777">
            <w:pPr>
              <w:spacing w:before="120" w:after="120"/>
              <w:rPr>
                <w:bCs/>
              </w:rPr>
            </w:pPr>
            <w:r w:rsidRPr="002F6A28">
              <w:rPr>
                <w:b/>
              </w:rPr>
              <w:t>Relevant documents:</w:t>
            </w:r>
            <w:r w:rsidRPr="002F6A28" w:rsidR="00EE3A11">
              <w:t xml:space="preserve"> </w:t>
            </w:r>
          </w:p>
          <w:p w:rsidR="00EE3A11" w:rsidRPr="002F6A28" w:rsidP="007F13E8" w14:paraId="186AFA47" w14:textId="77777777">
            <w:pPr>
              <w:spacing w:before="120" w:after="120"/>
            </w:pPr>
            <w:r w:rsidRPr="002F6A28">
              <w:t>No. 22-Z, California Regulatory Notice Register 30 May 2025 pages 13-18:</w:t>
            </w:r>
          </w:p>
          <w:p w:rsidR="00EE3A11" w:rsidRPr="002F6A28" w:rsidP="007F13E8" w14:paraId="5B103050" w14:textId="77777777">
            <w:pPr>
              <w:spacing w:before="120" w:after="120"/>
            </w:pPr>
            <w:hyperlink r:id="rId11" w:history="1">
              <w:r w:rsidRPr="002F6A28">
                <w:rPr>
                  <w:color w:val="0000FF"/>
                  <w:u w:val="single"/>
                </w:rPr>
                <w:t>https://oal.ca.gov/wp-content/uploads/sites/166/2025/05/2025-Notice-Register-No.-22-Z-May-30-2025.pdf</w:t>
              </w:r>
            </w:hyperlink>
            <w:hyperlink r:id="rId12" w:history="1"/>
          </w:p>
          <w:p w:rsidR="00EE3A11" w:rsidRPr="002F6A28" w:rsidP="007F13E8" w14:paraId="171A4196" w14:textId="77777777">
            <w:pPr>
              <w:spacing w:before="120" w:after="120"/>
            </w:pPr>
            <w:hyperlink r:id="rId13" w:history="1">
              <w:r w:rsidRPr="002F6A28">
                <w:rPr>
                  <w:color w:val="0000FF"/>
                  <w:u w:val="single"/>
                </w:rPr>
                <w:t>Notice of Public Hearing</w:t>
              </w:r>
            </w:hyperlink>
            <w:r w:rsidRPr="002F6A28" w:rsidR="00A365DA">
              <w:t xml:space="preserve"> (Deadline to Submit Public Comments: 14 July 2025, or at the Public Hearing)</w:t>
            </w:r>
          </w:p>
          <w:p w:rsidR="00EE3A11" w:rsidRPr="002F6A28" w:rsidP="007F13E8" w14:paraId="6552C6C5" w14:textId="77777777">
            <w:pPr>
              <w:spacing w:before="120" w:after="120"/>
            </w:pPr>
            <w:hyperlink r:id="rId14" w:history="1">
              <w:r w:rsidRPr="002F6A28">
                <w:rPr>
                  <w:color w:val="0000FF"/>
                  <w:u w:val="single"/>
                </w:rPr>
                <w:t>Staff Report: Initial Statement of Reasons</w:t>
              </w:r>
            </w:hyperlink>
          </w:p>
          <w:p w:rsidR="00EE3A11" w:rsidRPr="002F6A28" w:rsidP="007F13E8" w14:paraId="33A06502" w14:textId="77777777">
            <w:pPr>
              <w:spacing w:before="120" w:after="120"/>
            </w:pPr>
            <w:hyperlink r:id="rId15" w:history="1">
              <w:r w:rsidRPr="002F6A28">
                <w:rPr>
                  <w:color w:val="0000FF"/>
                  <w:u w:val="single"/>
                </w:rPr>
                <w:t>Appendix A-1: Proposed Regulation Order</w:t>
              </w:r>
            </w:hyperlink>
          </w:p>
          <w:p w:rsidR="00EE3A11" w:rsidRPr="002F6A28" w:rsidP="007F13E8" w14:paraId="2B4FD7B8" w14:textId="77777777">
            <w:pPr>
              <w:spacing w:before="120" w:after="120"/>
            </w:pPr>
            <w:hyperlink r:id="rId16" w:history="1">
              <w:r w:rsidRPr="002F6A28">
                <w:rPr>
                  <w:color w:val="0000FF"/>
                  <w:u w:val="single"/>
                </w:rPr>
                <w:t>Appendix B-1: Proposed Amendments to the California Standards and Test Procedures for New 2021 and Subsequent Model Heavy-Duty Zero-Emission Powertrains</w:t>
              </w:r>
            </w:hyperlink>
          </w:p>
          <w:p w:rsidR="00EE3A11" w:rsidRPr="002F6A28" w:rsidP="007F13E8" w14:paraId="31136717" w14:textId="77777777">
            <w:pPr>
              <w:spacing w:before="120" w:after="120"/>
            </w:pPr>
            <w:r w:rsidRPr="002F6A28">
              <w:t xml:space="preserve">WTO Members and their stakeholders are asked to submit comments to the </w:t>
            </w:r>
            <w:hyperlink r:id="rId7" w:history="1">
              <w:r w:rsidRPr="002F6A28">
                <w:rPr>
                  <w:color w:val="0000FF"/>
                  <w:u w:val="single"/>
                </w:rPr>
                <w:t>USA TBT Enquiry Point</w:t>
              </w:r>
            </w:hyperlink>
            <w:r w:rsidRPr="002F6A28">
              <w:t xml:space="preserve">. Comments received by the USA TBT Enquiry Point from WTO Members and their stakeholders by </w:t>
            </w:r>
            <w:hyperlink r:id="rId17" w:history="1">
              <w:r w:rsidRPr="002F6A28">
                <w:rPr>
                  <w:color w:val="0000FF"/>
                  <w:u w:val="single"/>
                </w:rPr>
                <w:t>4pm</w:t>
              </w:r>
            </w:hyperlink>
            <w:r w:rsidRPr="002F6A28">
              <w:t xml:space="preserve"> </w:t>
            </w:r>
            <w:hyperlink r:id="rId18" w:history="1">
              <w:r w:rsidRPr="002F6A28">
                <w:rPr>
                  <w:color w:val="0000FF"/>
                  <w:u w:val="single"/>
                </w:rPr>
                <w:t>Eastern Time</w:t>
              </w:r>
            </w:hyperlink>
            <w:r w:rsidRPr="002F6A28">
              <w:t xml:space="preserve"> on 14 July 2025 will be shared with CARB if received within the comment period.</w:t>
            </w:r>
          </w:p>
        </w:tc>
      </w:tr>
      <w:tr w14:paraId="464365B7" w14:textId="77777777" w:rsidTr="000C3B6C">
        <w:tblPrEx>
          <w:tblW w:w="5000" w:type="pct"/>
          <w:tblLayout w:type="fixed"/>
          <w:tblLook w:val="0000"/>
        </w:tblPrEx>
        <w:trPr>
          <w:cantSplit/>
        </w:trPr>
        <w:tc>
          <w:tcPr>
            <w:tcW w:w="607" w:type="dxa"/>
            <w:tcBorders>
              <w:top w:val="single" w:sz="6" w:space="0" w:color="auto"/>
              <w:bottom w:val="single" w:sz="6" w:space="0" w:color="auto"/>
            </w:tcBorders>
            <w:shd w:val="clear" w:color="auto" w:fill="auto"/>
          </w:tcPr>
          <w:p w:rsidR="00EE3A11" w:rsidRPr="002F6A28" w:rsidP="002F6A28" w14:paraId="0E4159D7" w14:textId="77777777">
            <w:pPr>
              <w:spacing w:before="120" w:after="120"/>
              <w:jc w:val="left"/>
              <w:rPr>
                <w:b/>
              </w:rPr>
            </w:pPr>
            <w:r w:rsidRPr="002F6A28">
              <w:rPr>
                <w:b/>
              </w:rPr>
              <w:t>9.</w:t>
            </w:r>
          </w:p>
        </w:tc>
        <w:tc>
          <w:tcPr>
            <w:tcW w:w="8373" w:type="dxa"/>
            <w:tcBorders>
              <w:top w:val="single" w:sz="6" w:space="0" w:color="auto"/>
              <w:bottom w:val="single" w:sz="6" w:space="0" w:color="auto"/>
            </w:tcBorders>
            <w:shd w:val="clear" w:color="auto" w:fill="auto"/>
          </w:tcPr>
          <w:p w:rsidR="00EE3A11" w:rsidRPr="002F6A28" w:rsidP="008953C4" w14:paraId="7C2051D0" w14:textId="77777777">
            <w:pPr>
              <w:spacing w:before="120" w:after="120"/>
            </w:pPr>
            <w:r w:rsidRPr="002F6A28">
              <w:rPr>
                <w:b/>
              </w:rPr>
              <w:t>Proposed date of adoption:</w:t>
            </w:r>
            <w:r w:rsidRPr="00C379C8">
              <w:t xml:space="preserve"> To be determined</w:t>
            </w:r>
          </w:p>
          <w:p w:rsidR="00EE3A11" w:rsidRPr="002F6A28" w:rsidP="008953C4" w14:paraId="7EEF880D" w14:textId="77777777">
            <w:pPr>
              <w:spacing w:after="120"/>
            </w:pPr>
            <w:r w:rsidRPr="002F6A28">
              <w:rPr>
                <w:b/>
              </w:rPr>
              <w:t>Proposed date of entry into force:</w:t>
            </w:r>
            <w:r w:rsidRPr="00C379C8">
              <w:t xml:space="preserve"> To be determined</w:t>
            </w:r>
          </w:p>
        </w:tc>
      </w:tr>
      <w:tr w14:paraId="41D4DB49"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22A1F539" w14:textId="77777777">
            <w:pPr>
              <w:spacing w:before="120" w:after="120"/>
              <w:jc w:val="left"/>
              <w:rPr>
                <w:b/>
              </w:rPr>
            </w:pPr>
            <w:r w:rsidRPr="002F6A28">
              <w:rPr>
                <w:b/>
              </w:rPr>
              <w:t>10.</w:t>
            </w:r>
          </w:p>
        </w:tc>
        <w:tc>
          <w:tcPr>
            <w:tcW w:w="8373" w:type="dxa"/>
            <w:tcBorders>
              <w:top w:val="single" w:sz="6" w:space="0" w:color="auto"/>
              <w:bottom w:val="single" w:sz="6" w:space="0" w:color="auto"/>
            </w:tcBorders>
            <w:shd w:val="clear" w:color="auto" w:fill="auto"/>
          </w:tcPr>
          <w:p w:rsidR="000C3B6C" w:rsidRPr="00E3324D" w:rsidP="000C3B6C" w14:paraId="3A495A15" w14:textId="77777777">
            <w:pPr>
              <w:tabs>
                <w:tab w:val="left" w:pos="1418"/>
                <w:tab w:val="left" w:pos="2127"/>
                <w:tab w:val="left" w:pos="2835"/>
                <w:tab w:val="left" w:pos="3402"/>
              </w:tabs>
              <w:spacing w:before="120" w:after="120"/>
              <w:rPr>
                <w:b/>
                <w:bCs/>
              </w:rPr>
            </w:pPr>
            <w:r w:rsidRPr="00E3324D">
              <w:rPr>
                <w:b/>
                <w:bCs/>
              </w:rPr>
              <w:t>Provision of comments:</w:t>
            </w:r>
            <w:r w:rsidRPr="00CE6C29">
              <w:t xml:space="preserve"> </w:t>
            </w:r>
          </w:p>
          <w:p w:rsidR="00F85C99" w:rsidP="002F6A28" w14:paraId="2B11B152" w14:textId="77777777">
            <w:pPr>
              <w:spacing w:before="120" w:after="120"/>
              <w:rPr>
                <w:bCs/>
              </w:rPr>
            </w:pPr>
            <w:r w:rsidRPr="002F6A28">
              <w:rPr>
                <w:b/>
              </w:rPr>
              <w:t>Final date for comments:</w:t>
            </w:r>
            <w:r w:rsidRPr="00C379C8" w:rsidR="00EE3A11">
              <w:t xml:space="preserve"> 14 July 2025</w:t>
            </w:r>
          </w:p>
          <w:p w:rsidR="000C3B6C" w:rsidRPr="00E3324D" w:rsidP="000C3B6C" w14:paraId="60CC5A86"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1AB9A850" w14:textId="77777777">
            <w:pPr>
              <w:tabs>
                <w:tab w:val="left" w:pos="1418"/>
                <w:tab w:val="left" w:pos="2127"/>
                <w:tab w:val="left" w:pos="2835"/>
                <w:tab w:val="left" w:pos="3402"/>
              </w:tabs>
              <w:spacing w:before="120" w:after="120"/>
            </w:pPr>
            <w:r w:rsidRPr="006A4C49">
              <w:t>Deadline to Submit Public Comments: 14 July 2025, or at the Public Hearing on 25 July 2025</w:t>
            </w:r>
          </w:p>
          <w:p w:rsidR="000C3B6C" w:rsidRPr="002F6A28" w:rsidP="000C3B6C" w14:paraId="5F7AD28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5EBCAEF" w14:textId="77777777">
            <w:pPr>
              <w:spacing w:after="120"/>
            </w:pPr>
            <w:r w:rsidRPr="00CE6C29">
              <w:t xml:space="preserve">Please submit comments to: USA WTO TBT Enquiry Point, Email: </w:t>
            </w:r>
            <w:hyperlink r:id="rId7" w:history="1">
              <w:r w:rsidRPr="00CE6C29">
                <w:rPr>
                  <w:color w:val="0000FF"/>
                  <w:u w:val="single"/>
                </w:rPr>
                <w:t>usatbtep@nist.gov</w:t>
              </w:r>
            </w:hyperlink>
          </w:p>
        </w:tc>
      </w:tr>
    </w:tbl>
    <w:p w:rsidR="00EE3A11" w:rsidRPr="002F6A28" w:rsidP="000C3B6C" w14:paraId="1DED5CA8" w14:textId="77777777">
      <w:pPr>
        <w:jc w:val="center"/>
      </w:pPr>
      <w:r w:rsidRPr="00614289">
        <w:rPr>
          <w:b/>
        </w:rPr>
        <w:t>_______________</w:t>
      </w:r>
    </w:p>
    <w:sectPr w:rsidSect="00760DB3">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10142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1F908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583A65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E1CB9B" w14:textId="77777777">
    <w:pPr>
      <w:pStyle w:val="Header"/>
      <w:pBdr>
        <w:bottom w:val="single" w:sz="4" w:space="1" w:color="auto"/>
      </w:pBdr>
      <w:tabs>
        <w:tab w:val="clear" w:pos="4513"/>
        <w:tab w:val="clear" w:pos="9027"/>
      </w:tabs>
      <w:jc w:val="center"/>
    </w:pPr>
    <w:r w:rsidRPr="002F6A28">
      <w:t>tbtSymbol</w:t>
    </w:r>
  </w:p>
  <w:p w:rsidR="009239F7" w:rsidRPr="002F6A28" w:rsidP="009239F7" w14:paraId="234CE5BB" w14:textId="77777777">
    <w:pPr>
      <w:pStyle w:val="Header"/>
      <w:pBdr>
        <w:bottom w:val="single" w:sz="4" w:space="1" w:color="auto"/>
      </w:pBdr>
      <w:tabs>
        <w:tab w:val="clear" w:pos="4513"/>
        <w:tab w:val="clear" w:pos="9027"/>
      </w:tabs>
      <w:jc w:val="center"/>
    </w:pPr>
  </w:p>
  <w:p w:rsidR="009239F7" w:rsidRPr="002F6A28" w:rsidP="009239F7" w14:paraId="58160A6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099F89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919E3B" w14:textId="77777777">
    <w:pPr>
      <w:pStyle w:val="Header"/>
      <w:pBdr>
        <w:bottom w:val="single" w:sz="4" w:space="1" w:color="auto"/>
      </w:pBdr>
      <w:tabs>
        <w:tab w:val="clear" w:pos="4513"/>
        <w:tab w:val="clear" w:pos="9027"/>
      </w:tabs>
      <w:jc w:val="center"/>
    </w:pPr>
    <w:bookmarkStart w:id="0" w:name="spsSymbolHeader"/>
    <w:r w:rsidRPr="002F6A28">
      <w:t>G/TBT/N/USA/2218</w:t>
    </w:r>
    <w:bookmarkEnd w:id="0"/>
  </w:p>
  <w:p w:rsidR="009239F7" w:rsidRPr="002F6A28" w:rsidP="009239F7" w14:paraId="437027FB" w14:textId="77777777">
    <w:pPr>
      <w:pStyle w:val="Header"/>
      <w:pBdr>
        <w:bottom w:val="single" w:sz="4" w:space="1" w:color="auto"/>
      </w:pBdr>
      <w:tabs>
        <w:tab w:val="clear" w:pos="4513"/>
        <w:tab w:val="clear" w:pos="9027"/>
      </w:tabs>
      <w:jc w:val="center"/>
    </w:pPr>
  </w:p>
  <w:p w:rsidR="009239F7" w:rsidRPr="002F6A28" w:rsidP="009239F7" w14:paraId="40BAAD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495BE7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453AC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56EA47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0A73FBD" w14:textId="77777777">
          <w:pPr>
            <w:jc w:val="right"/>
            <w:rPr>
              <w:b/>
              <w:color w:val="FF0000"/>
              <w:szCs w:val="16"/>
            </w:rPr>
          </w:pPr>
        </w:p>
      </w:tc>
    </w:tr>
    <w:bookmarkEnd w:id="1"/>
    <w:tr w14:paraId="39B6083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9EDE88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6FD2D0D" w14:textId="77777777">
          <w:pPr>
            <w:jc w:val="right"/>
            <w:rPr>
              <w:b/>
              <w:szCs w:val="16"/>
            </w:rPr>
          </w:pPr>
        </w:p>
      </w:tc>
    </w:tr>
    <w:tr w14:paraId="6CE9A7E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76509A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3135CD" w14:textId="77777777">
          <w:pPr>
            <w:jc w:val="right"/>
            <w:rPr>
              <w:b/>
              <w:szCs w:val="16"/>
            </w:rPr>
          </w:pPr>
          <w:bookmarkStart w:id="2" w:name="bmkSymbols"/>
          <w:r w:rsidRPr="002F6A28">
            <w:rPr>
              <w:b/>
              <w:szCs w:val="16"/>
            </w:rPr>
            <w:t>G/TBT/N/USA/2218</w:t>
          </w:r>
          <w:bookmarkEnd w:id="2"/>
        </w:p>
      </w:tc>
    </w:tr>
    <w:tr w14:paraId="192E56A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ADC209D" w14:textId="77777777"/>
      </w:tc>
      <w:tc>
        <w:tcPr>
          <w:tcW w:w="5448" w:type="dxa"/>
          <w:gridSpan w:val="2"/>
          <w:shd w:val="clear" w:color="auto" w:fill="FFFFFF"/>
          <w:tcMar>
            <w:left w:w="108" w:type="dxa"/>
            <w:right w:w="108" w:type="dxa"/>
          </w:tcMar>
          <w:vAlign w:val="center"/>
        </w:tcPr>
        <w:p w:rsidR="00ED54E0" w:rsidRPr="009239F7" w:rsidP="00B801E9" w14:paraId="49DC0811" w14:textId="77777777">
          <w:pPr>
            <w:jc w:val="right"/>
            <w:rPr>
              <w:szCs w:val="16"/>
            </w:rPr>
          </w:pPr>
          <w:bookmarkStart w:id="3" w:name="spsDateDistribution"/>
          <w:bookmarkStart w:id="4" w:name="bmkDate"/>
          <w:r w:rsidRPr="009239F7">
            <w:rPr>
              <w:szCs w:val="16"/>
            </w:rPr>
            <w:t>25 June 2025</w:t>
          </w:r>
          <w:bookmarkEnd w:id="3"/>
          <w:bookmarkEnd w:id="4"/>
        </w:p>
      </w:tc>
    </w:tr>
    <w:tr w14:paraId="799BE8F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1BE5241" w14:textId="77777777">
          <w:pPr>
            <w:jc w:val="left"/>
            <w:rPr>
              <w:b/>
            </w:rPr>
          </w:pPr>
          <w:bookmarkStart w:id="5" w:name="bmkSerial"/>
          <w:r>
            <w:rPr>
              <w:b w:val="0"/>
              <w:color w:val="FF0000"/>
            </w:rPr>
            <w:t>(25-4136)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D66537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327F83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D465B6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F2D2D1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F6A318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4423314">
    <w:abstractNumId w:val="9"/>
  </w:num>
  <w:num w:numId="2" w16cid:durableId="1986155392">
    <w:abstractNumId w:val="7"/>
  </w:num>
  <w:num w:numId="3" w16cid:durableId="1628508023">
    <w:abstractNumId w:val="6"/>
  </w:num>
  <w:num w:numId="4" w16cid:durableId="100757834">
    <w:abstractNumId w:val="5"/>
  </w:num>
  <w:num w:numId="5" w16cid:durableId="535510907">
    <w:abstractNumId w:val="4"/>
  </w:num>
  <w:num w:numId="6" w16cid:durableId="1855149362">
    <w:abstractNumId w:val="12"/>
  </w:num>
  <w:num w:numId="7" w16cid:durableId="575628055">
    <w:abstractNumId w:val="11"/>
  </w:num>
  <w:num w:numId="8" w16cid:durableId="1732918926">
    <w:abstractNumId w:val="10"/>
  </w:num>
  <w:num w:numId="9" w16cid:durableId="1388797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3099131">
    <w:abstractNumId w:val="13"/>
  </w:num>
  <w:num w:numId="11" w16cid:durableId="970481264">
    <w:abstractNumId w:val="8"/>
  </w:num>
  <w:num w:numId="12" w16cid:durableId="637879781">
    <w:abstractNumId w:val="3"/>
  </w:num>
  <w:num w:numId="13" w16cid:durableId="1920483988">
    <w:abstractNumId w:val="2"/>
  </w:num>
  <w:num w:numId="14" w16cid:durableId="1901741884">
    <w:abstractNumId w:val="1"/>
  </w:num>
  <w:num w:numId="15" w16cid:durableId="2023242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159C"/>
    <w:rsid w:val="000A4945"/>
    <w:rsid w:val="000A50C1"/>
    <w:rsid w:val="000A6875"/>
    <w:rsid w:val="000A7D1F"/>
    <w:rsid w:val="000B2FF7"/>
    <w:rsid w:val="000B31E1"/>
    <w:rsid w:val="000C3B6C"/>
    <w:rsid w:val="000E1CF4"/>
    <w:rsid w:val="0011356B"/>
    <w:rsid w:val="001157E9"/>
    <w:rsid w:val="001206E6"/>
    <w:rsid w:val="00125032"/>
    <w:rsid w:val="0013337F"/>
    <w:rsid w:val="00155128"/>
    <w:rsid w:val="00156574"/>
    <w:rsid w:val="001621F4"/>
    <w:rsid w:val="0018251C"/>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30B7F"/>
    <w:rsid w:val="003531C5"/>
    <w:rsid w:val="003572B4"/>
    <w:rsid w:val="003723A9"/>
    <w:rsid w:val="00381B96"/>
    <w:rsid w:val="00383F7A"/>
    <w:rsid w:val="00386659"/>
    <w:rsid w:val="00396AF4"/>
    <w:rsid w:val="003B2BBF"/>
    <w:rsid w:val="003B40C7"/>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A5573"/>
    <w:rsid w:val="005B04B9"/>
    <w:rsid w:val="005B68C7"/>
    <w:rsid w:val="005B7054"/>
    <w:rsid w:val="005C5BA4"/>
    <w:rsid w:val="005D5981"/>
    <w:rsid w:val="005E0A72"/>
    <w:rsid w:val="005F30CB"/>
    <w:rsid w:val="005F6444"/>
    <w:rsid w:val="00612644"/>
    <w:rsid w:val="00614289"/>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31389"/>
    <w:rsid w:val="00A365DA"/>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F74"/>
    <w:rsid w:val="00B24459"/>
    <w:rsid w:val="00B4237E"/>
    <w:rsid w:val="00B52738"/>
    <w:rsid w:val="00B55105"/>
    <w:rsid w:val="00B56EDC"/>
    <w:rsid w:val="00B57342"/>
    <w:rsid w:val="00B6007A"/>
    <w:rsid w:val="00B7102C"/>
    <w:rsid w:val="00B801E9"/>
    <w:rsid w:val="00B93502"/>
    <w:rsid w:val="00B97638"/>
    <w:rsid w:val="00BB0455"/>
    <w:rsid w:val="00BB1F84"/>
    <w:rsid w:val="00BE5468"/>
    <w:rsid w:val="00BF59EC"/>
    <w:rsid w:val="00C1160B"/>
    <w:rsid w:val="00C11EAC"/>
    <w:rsid w:val="00C12F46"/>
    <w:rsid w:val="00C16D5D"/>
    <w:rsid w:val="00C268F4"/>
    <w:rsid w:val="00C305D7"/>
    <w:rsid w:val="00C30F2A"/>
    <w:rsid w:val="00C3241C"/>
    <w:rsid w:val="00C379C8"/>
    <w:rsid w:val="00C40E47"/>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B533D"/>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E50DB"/>
    <w:rsid w:val="00DF6AE1"/>
    <w:rsid w:val="00E147CB"/>
    <w:rsid w:val="00E20B42"/>
    <w:rsid w:val="00E25473"/>
    <w:rsid w:val="00E30FFD"/>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46CF9"/>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B3F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SA/25_04169_02_e.pdf" TargetMode="External" /><Relationship Id="rId11" Type="http://schemas.openxmlformats.org/officeDocument/2006/relationships/hyperlink" Target="https://oal.ca.gov/wp-content/uploads/sites/166/2025/05/2025-Notice-Register-No.-22-Z-May-30-2025.pdf" TargetMode="External" /><Relationship Id="rId12" Type="http://schemas.openxmlformats.org/officeDocument/2006/relationships/hyperlink" Target="https://gcc02.safelinks.protection.outlook.com/?url=https%3A%2F%2Foal.ca.gov%2Fwp-content%2Fuploads%2Fsites%2F166%2F2025%2F05%2F2025-Notice-Register-No.-22-Z-May-30-2025.pdf&amp;data=05%7C02%7Caubrey.covey%40nist.gov%7C4e2d39b60627418f091108ddb02b40a9%7C2ab5d82fd8fa4797a93e054655c61dec%7C0%7C0%7C638860423633403852%7CUnknown%7CTWFpbGZsb3d8eyJFbXB0eU1hcGkiOnRydWUsIlYiOiIwLjAuMDAwMCIsIlAiOiJXaW4zMiIsIkFOIjoiTWFpbCIsIldUIjoyfQ%3D%3D%7C0%7C%7C%7C&amp;sdata=0OjwjErlcUMVv1EzOMjDRAo1HdfFBV13Ru1oDb%2FCtH0%3D&amp;reserved=0" TargetMode="External" /><Relationship Id="rId13" Type="http://schemas.openxmlformats.org/officeDocument/2006/relationships/hyperlink" Target="https://ww2.arb.ca.gov/sites/default/files/barcu/regact/2025/actpooling/notice.pdf" TargetMode="External" /><Relationship Id="rId14" Type="http://schemas.openxmlformats.org/officeDocument/2006/relationships/hyperlink" Target="https://ww2.arb.ca.gov/sites/default/files/barcu/regact/2025/actpooling/isor.pdf" TargetMode="External" /><Relationship Id="rId15" Type="http://schemas.openxmlformats.org/officeDocument/2006/relationships/hyperlink" Target="https://ww2.arb.ca.gov/sites/default/files/barcu/regact/2025/actpooling/appa1.pdf" TargetMode="External" /><Relationship Id="rId16" Type="http://schemas.openxmlformats.org/officeDocument/2006/relationships/hyperlink" Target="https://ww2.arb.ca.gov/sites/default/files/barcu/regact/2025/actpooling/appb1.pdf"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2.arb.ca.gov/rulemaking/2025/actpooling" TargetMode="External" /><Relationship Id="rId7" Type="http://schemas.openxmlformats.org/officeDocument/2006/relationships/hyperlink" Target="mailto:usatbtep@nist.gov" TargetMode="External" /><Relationship Id="rId8" Type="http://schemas.openxmlformats.org/officeDocument/2006/relationships/hyperlink" Target="https://members.wto.org/crnattachments/2025/TBT/USA/25_04169_00_e.pdf" TargetMode="External" /><Relationship Id="rId9" Type="http://schemas.openxmlformats.org/officeDocument/2006/relationships/hyperlink" Target="https://members.wto.org/crnattachments/2025/TBT/USA/25_04169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591ECEC-410C-4EA1-B81A-68FE36ACFBC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584</Words>
  <Characters>3548</Characters>
  <Application>Microsoft Office Word</Application>
  <DocSecurity>0</DocSecurity>
  <Lines>81</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2025-06-25T09:16:00Z</dcterms:created>
  <dcterms:modified xsi:type="dcterms:W3CDTF">2025-06-25T09:50:00Z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