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D8E07">
      <w:pPr>
        <w:pStyle w:val="84"/>
        <w:rPr>
          <w:caps w:val="0"/>
          <w:kern w:val="0"/>
        </w:rPr>
      </w:pPr>
      <w:r>
        <w:rPr>
          <w:caps w:val="0"/>
          <w:kern w:val="0"/>
        </w:rPr>
        <w:t>NOTIFICATION</w:t>
      </w:r>
    </w:p>
    <w:p w14:paraId="2FFE563F">
      <w:pPr>
        <w:jc w:val="center"/>
      </w:pPr>
      <w:r>
        <w:t>The following notification is being circulated in accordance with Article 10.6</w:t>
      </w:r>
    </w:p>
    <w:p w14:paraId="4B3F6F1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8960C5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5B960578">
            <w:pPr>
              <w:spacing w:before="120" w:after="120"/>
              <w:jc w:val="left"/>
            </w:pPr>
            <w:r>
              <w:rPr>
                <w:b/>
              </w:rPr>
              <w:t>1.</w:t>
            </w:r>
          </w:p>
        </w:tc>
        <w:tc>
          <w:tcPr>
            <w:tcW w:w="8546" w:type="dxa"/>
            <w:tcBorders>
              <w:bottom w:val="single" w:color="auto" w:sz="6" w:space="0"/>
            </w:tcBorders>
            <w:shd w:val="clear" w:color="auto" w:fill="auto"/>
          </w:tcPr>
          <w:p w14:paraId="255CC24F">
            <w:pPr>
              <w:spacing w:before="120" w:after="120"/>
            </w:pPr>
            <w:r>
              <w:rPr>
                <w:b/>
              </w:rPr>
              <w:t>Notifying Member:</w:t>
            </w:r>
            <w:r>
              <w:t xml:space="preserve"> </w:t>
            </w:r>
            <w:r>
              <w:rPr>
                <w:u w:val="single"/>
              </w:rPr>
              <w:t>THAILAND</w:t>
            </w:r>
          </w:p>
          <w:p w14:paraId="729711E2">
            <w:pPr>
              <w:spacing w:after="120"/>
            </w:pPr>
            <w:r>
              <w:rPr>
                <w:b/>
              </w:rPr>
              <w:t>If applicable, name of local government involved (Article 3.2 and 7.2):</w:t>
            </w:r>
            <w:r>
              <w:t xml:space="preserve"> </w:t>
            </w:r>
          </w:p>
        </w:tc>
      </w:tr>
      <w:tr w14:paraId="6E9086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64BF46">
            <w:pPr>
              <w:spacing w:before="120" w:after="120"/>
              <w:jc w:val="left"/>
            </w:pPr>
            <w:r>
              <w:rPr>
                <w:b/>
              </w:rPr>
              <w:t>2.</w:t>
            </w:r>
          </w:p>
        </w:tc>
        <w:tc>
          <w:tcPr>
            <w:tcW w:w="8546" w:type="dxa"/>
            <w:tcBorders>
              <w:top w:val="single" w:color="auto" w:sz="6" w:space="0"/>
              <w:bottom w:val="single" w:color="auto" w:sz="6" w:space="0"/>
            </w:tcBorders>
            <w:shd w:val="clear" w:color="auto" w:fill="auto"/>
          </w:tcPr>
          <w:p w14:paraId="770AAD74">
            <w:pPr>
              <w:spacing w:before="120" w:after="120"/>
            </w:pPr>
            <w:r>
              <w:rPr>
                <w:b/>
              </w:rPr>
              <w:t>Agency responsible:</w:t>
            </w:r>
            <w:r>
              <w:t xml:space="preserve"> </w:t>
            </w:r>
          </w:p>
          <w:p w14:paraId="6A53DA20">
            <w:r>
              <w:t>Office of Tobacco Products Control Committee</w:t>
            </w:r>
          </w:p>
          <w:p w14:paraId="2DE3FE81">
            <w:r>
              <w:t>Department of Disease Control, Ministry of Public Health</w:t>
            </w:r>
          </w:p>
          <w:p w14:paraId="1EA75E87">
            <w:r>
              <w:t>Tel: (662) 590 3852</w:t>
            </w:r>
          </w:p>
          <w:p w14:paraId="15E21559">
            <w:r>
              <w:t>Fax: (662) 590 3819</w:t>
            </w:r>
          </w:p>
          <w:p w14:paraId="37CA83D4">
            <w:pPr>
              <w:spacing w:after="120"/>
              <w:rPr>
                <w:color w:val="0000FF"/>
                <w:u w:val="single"/>
              </w:rPr>
            </w:pPr>
            <w:r>
              <w:t xml:space="preserve">Website: </w:t>
            </w:r>
            <w:r>
              <w:fldChar w:fldCharType="begin"/>
            </w:r>
            <w:r>
              <w:instrText xml:space="preserve"> HYPERLINK "https://ddc.moph.go.th/otpc" \t "_blank" </w:instrText>
            </w:r>
            <w:r>
              <w:fldChar w:fldCharType="separate"/>
            </w:r>
            <w:r>
              <w:rPr>
                <w:color w:val="0000FF"/>
                <w:u w:val="single"/>
              </w:rPr>
              <w:t>https://ddc.moph.go.th/otpc</w:t>
            </w:r>
            <w:r>
              <w:rPr>
                <w:color w:val="0000FF"/>
                <w:u w:val="single"/>
              </w:rPr>
              <w:fldChar w:fldCharType="end"/>
            </w:r>
          </w:p>
          <w:p w14:paraId="0A6C0F3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B7BB47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72743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E21CE7">
            <w:pPr>
              <w:spacing w:before="120" w:after="120"/>
            </w:pPr>
            <w:r>
              <w:rPr>
                <w:b/>
              </w:rPr>
              <w:t>Notified under Article 2.9.2 [X], 2.10.1 [ ], 5.6.2 [ ], 5.7.1 [ ], 3.2 [ ], 7.2 [ ], other:</w:t>
            </w:r>
            <w:r>
              <w:t xml:space="preserve"> </w:t>
            </w:r>
          </w:p>
        </w:tc>
      </w:tr>
      <w:tr w14:paraId="0473AF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71E76">
            <w:pPr>
              <w:spacing w:before="120" w:after="120"/>
              <w:jc w:val="left"/>
            </w:pPr>
            <w:r>
              <w:rPr>
                <w:b/>
              </w:rPr>
              <w:t>4.</w:t>
            </w:r>
          </w:p>
        </w:tc>
        <w:tc>
          <w:tcPr>
            <w:tcW w:w="8546" w:type="dxa"/>
            <w:tcBorders>
              <w:top w:val="single" w:color="auto" w:sz="6" w:space="0"/>
              <w:bottom w:val="single" w:color="auto" w:sz="6" w:space="0"/>
            </w:tcBorders>
            <w:shd w:val="clear" w:color="auto" w:fill="auto"/>
          </w:tcPr>
          <w:p w14:paraId="78E8578D">
            <w:pPr>
              <w:spacing w:before="120" w:after="120"/>
            </w:pPr>
            <w:r>
              <w:rPr>
                <w:b/>
              </w:rPr>
              <w:t>Products covered (HS or CCCN where applicable, otherwise national tariff heading. ICS numbers may be provided in addition, where applicable):</w:t>
            </w:r>
            <w:r>
              <w:t xml:space="preserve"> Tobacco Products</w:t>
            </w:r>
          </w:p>
        </w:tc>
      </w:tr>
      <w:tr w14:paraId="71E3F85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51C49D8">
            <w:pPr>
              <w:spacing w:before="120" w:after="120"/>
              <w:jc w:val="left"/>
            </w:pPr>
            <w:r>
              <w:rPr>
                <w:b/>
              </w:rPr>
              <w:t>5.</w:t>
            </w:r>
          </w:p>
        </w:tc>
        <w:tc>
          <w:tcPr>
            <w:tcW w:w="8546" w:type="dxa"/>
            <w:tcBorders>
              <w:top w:val="single" w:color="auto" w:sz="6" w:space="0"/>
              <w:bottom w:val="single" w:color="auto" w:sz="6" w:space="0"/>
            </w:tcBorders>
            <w:shd w:val="clear" w:color="auto" w:fill="auto"/>
          </w:tcPr>
          <w:p w14:paraId="381A5921">
            <w:pPr>
              <w:spacing w:before="120" w:after="120"/>
            </w:pPr>
            <w:r>
              <w:rPr>
                <w:b/>
              </w:rPr>
              <w:t>Title, number of pages and language(s) of the notified document:</w:t>
            </w:r>
            <w:r>
              <w:t xml:space="preserve"> Notification of the Ministry of Public Health Re: Regulate on the Specification of Laboratory and Analytical Methods Standards for Ingredients and Emissions of Ingredients of Tobacco Products (Cigarette and Cigar) B.E. 2568 (2025); (1 page(s), in English), (1 page(s), in Thai)</w:t>
            </w:r>
          </w:p>
        </w:tc>
      </w:tr>
      <w:tr w14:paraId="052B66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BAECAF">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D97BBD7">
            <w:pPr>
              <w:spacing w:before="120" w:after="120"/>
              <w:rPr>
                <w:b/>
              </w:rPr>
            </w:pPr>
            <w:r>
              <w:rPr>
                <w:b/>
              </w:rPr>
              <w:t>Description of content:</w:t>
            </w:r>
            <w:r>
              <w:t>The Ministry of Public Health has regulated the specification of laboratory and analytical methods standards for ingredients and emissions of ingredients of tobacco products (cigarette and cigar).</w:t>
            </w:r>
          </w:p>
          <w:p w14:paraId="410E1673">
            <w:pPr>
              <w:spacing w:before="120" w:after="120"/>
            </w:pPr>
            <w:r>
              <w:t>By virtue of Section 37 paragraph 6 of the Tobacco Products Control Act B.E. 2560 (2017), in conjunction with Article 8 of the Ministerial Regulation Re: Regulate on Ingredients and Emissions of Ingredients of Tobacco Products (Cigarette and Cigar), Method of Report and Certificate B.E. 2567 (2024), the Minister of Public Health hereby issues a notification as follows:</w:t>
            </w:r>
          </w:p>
          <w:p w14:paraId="5480109E">
            <w:pPr>
              <w:spacing w:before="120" w:after="120"/>
            </w:pPr>
            <w:r>
              <w:t>A) Cigarette shall be subject to analytical certification issued by laboratories accredited under the ISO/IEC 17025 standard. The analytical methods shall comply with the standards of the World Health Organization Tobacco Laboratory Network (WHO TobLabNet) or an equivalent standard.</w:t>
            </w:r>
          </w:p>
          <w:p w14:paraId="15D38582">
            <w:pPr>
              <w:spacing w:before="120" w:after="120"/>
              <w:rPr>
                <w:b/>
              </w:rPr>
            </w:pPr>
            <w:r>
              <w:t>B) Cigar shall be subject to analytical certification issued by laboratories accredited under the ISO/IEC 17025 standard. The analytical methods shall comply with the standards of the Cooperation Centre for Scientific Research Relative to Tobacco (CORESTA) or an equivalent standard.</w:t>
            </w:r>
          </w:p>
        </w:tc>
      </w:tr>
      <w:tr w14:paraId="082AA7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0E50A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939597B">
            <w:pPr>
              <w:spacing w:before="120" w:after="120"/>
              <w:rPr>
                <w:b/>
              </w:rPr>
            </w:pPr>
            <w:r>
              <w:rPr>
                <w:b/>
              </w:rPr>
              <w:t>Objective and rationale, including the nature of urgent problems where applicable:</w:t>
            </w:r>
            <w:r>
              <w:t xml:space="preserve"> Protection of human health or safety; Quality requirements</w:t>
            </w:r>
          </w:p>
        </w:tc>
      </w:tr>
      <w:tr w14:paraId="79B23D4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70DDC3">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280F9ACC">
            <w:pPr>
              <w:spacing w:before="120" w:after="120"/>
              <w:rPr>
                <w:b/>
              </w:rPr>
            </w:pPr>
            <w:r>
              <w:rPr>
                <w:b/>
              </w:rPr>
              <w:t>Relevant documents:</w:t>
            </w:r>
          </w:p>
          <w:p w14:paraId="488E82E1">
            <w:pPr>
              <w:spacing w:before="120" w:after="120"/>
            </w:pPr>
            <w:r>
              <w:t>- The Government Gazette No. 141, Section 73 A, Dated 25 November 2024</w:t>
            </w:r>
          </w:p>
          <w:p w14:paraId="1E3FC5CF">
            <w:pPr>
              <w:spacing w:before="120" w:after="120"/>
            </w:pPr>
            <w:r>
              <w:fldChar w:fldCharType="begin"/>
            </w:r>
            <w:r>
              <w:instrText xml:space="preserve"> HYPERLINK "https://ratchakitcha.soc.go.th/documents/49765.pdf" </w:instrText>
            </w:r>
            <w:r>
              <w:fldChar w:fldCharType="separate"/>
            </w:r>
            <w:r>
              <w:rPr>
                <w:color w:val="0000FF"/>
                <w:u w:val="single"/>
              </w:rPr>
              <w:t>https://ratchakitcha.soc.go.th/documents/49765.pdf</w:t>
            </w:r>
            <w:r>
              <w:rPr>
                <w:color w:val="0000FF"/>
                <w:u w:val="single"/>
              </w:rPr>
              <w:fldChar w:fldCharType="end"/>
            </w:r>
          </w:p>
          <w:p w14:paraId="0F946866">
            <w:pPr>
              <w:spacing w:before="120" w:after="120"/>
            </w:pPr>
            <w:r>
              <w:t>- The Government Gazette No. 142, Special Section 202 D, Dated 23 May 2025</w:t>
            </w:r>
          </w:p>
          <w:p w14:paraId="244773CD">
            <w:pPr>
              <w:spacing w:before="120" w:after="120"/>
              <w:rPr>
                <w:b/>
              </w:rPr>
            </w:pPr>
            <w:r>
              <w:fldChar w:fldCharType="begin"/>
            </w:r>
            <w:r>
              <w:instrText xml:space="preserve"> HYPERLINK "https://ratchakitcha.soc.go.th/documents/70247.pdf" </w:instrText>
            </w:r>
            <w:r>
              <w:fldChar w:fldCharType="separate"/>
            </w:r>
            <w:r>
              <w:rPr>
                <w:color w:val="0000FF"/>
                <w:u w:val="single"/>
              </w:rPr>
              <w:t>https://ratchakitcha.soc.go.th/documents/70247.pdf</w:t>
            </w:r>
            <w:r>
              <w:rPr>
                <w:color w:val="0000FF"/>
                <w:u w:val="single"/>
              </w:rPr>
              <w:fldChar w:fldCharType="end"/>
            </w:r>
          </w:p>
        </w:tc>
      </w:tr>
      <w:tr w14:paraId="513DCDF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5E5BD5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199D5F7D">
            <w:pPr>
              <w:spacing w:before="120" w:after="120"/>
            </w:pPr>
            <w:r>
              <w:rPr>
                <w:b/>
              </w:rPr>
              <w:t>Proposed date of adoption:</w:t>
            </w:r>
            <w:r>
              <w:t xml:space="preserve"> 30 April 2025</w:t>
            </w:r>
          </w:p>
          <w:p w14:paraId="456510AE">
            <w:pPr>
              <w:spacing w:after="120"/>
            </w:pPr>
            <w:r>
              <w:rPr>
                <w:b/>
              </w:rPr>
              <w:t>Proposed date of entry into force:</w:t>
            </w:r>
            <w:r>
              <w:t xml:space="preserve"> 24 May 2025</w:t>
            </w:r>
            <w:bookmarkStart w:id="10" w:name="_GoBack"/>
            <w:bookmarkEnd w:id="10"/>
          </w:p>
        </w:tc>
      </w:tr>
      <w:tr w14:paraId="7F29E2A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14102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BBD105F">
            <w:pPr>
              <w:spacing w:before="120" w:after="120"/>
            </w:pPr>
            <w:r>
              <w:rPr>
                <w:b/>
              </w:rPr>
              <w:t>Final date for comments:</w:t>
            </w:r>
            <w:r>
              <w:t xml:space="preserve"> Not Applicable</w:t>
            </w:r>
          </w:p>
        </w:tc>
      </w:tr>
      <w:tr w14:paraId="6872D22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4EA02B5">
            <w:pPr>
              <w:keepNext/>
              <w:keepLines/>
              <w:spacing w:before="120" w:after="120"/>
              <w:jc w:val="left"/>
              <w:rPr>
                <w:b/>
              </w:rPr>
            </w:pPr>
            <w:r>
              <w:rPr>
                <w:b/>
              </w:rPr>
              <w:t>11.</w:t>
            </w:r>
          </w:p>
        </w:tc>
        <w:tc>
          <w:tcPr>
            <w:tcW w:w="8546" w:type="dxa"/>
            <w:tcBorders>
              <w:top w:val="single" w:color="auto" w:sz="6" w:space="0"/>
            </w:tcBorders>
            <w:shd w:val="clear" w:color="auto" w:fill="auto"/>
          </w:tcPr>
          <w:p w14:paraId="207696F9">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08A914C">
            <w:pPr>
              <w:keepNext/>
              <w:keepLines/>
              <w:rPr>
                <w:bCs/>
              </w:rPr>
            </w:pPr>
            <w:r>
              <w:rPr>
                <w:bCs/>
              </w:rPr>
              <w:t>WTO/TBT Enquiry Point and Notification Authority</w:t>
            </w:r>
          </w:p>
          <w:p w14:paraId="5EF4C4FC">
            <w:pPr>
              <w:keepNext/>
              <w:keepLines/>
              <w:rPr>
                <w:bCs/>
              </w:rPr>
            </w:pPr>
            <w:r>
              <w:rPr>
                <w:bCs/>
              </w:rPr>
              <w:t>Thai Industrial Standards Institute (TISI), Ministry of Industry</w:t>
            </w:r>
          </w:p>
          <w:p w14:paraId="6F35D01C">
            <w:pPr>
              <w:keepNext/>
              <w:keepLines/>
              <w:rPr>
                <w:bCs/>
              </w:rPr>
            </w:pPr>
            <w:r>
              <w:rPr>
                <w:bCs/>
              </w:rPr>
              <w:t>Tel.: (662) 430 6831 ext. 2130</w:t>
            </w:r>
          </w:p>
          <w:p w14:paraId="7E7DC24C">
            <w:pPr>
              <w:keepNext/>
              <w:keepLines/>
              <w:rPr>
                <w:bCs/>
              </w:rPr>
            </w:pPr>
            <w:r>
              <w:rPr>
                <w:bCs/>
              </w:rPr>
              <w:t>Fax: (662) 354 3041</w:t>
            </w:r>
          </w:p>
          <w:p w14:paraId="3993CED4">
            <w:pPr>
              <w:keepNext/>
              <w:keepLines/>
              <w:rPr>
                <w:bCs/>
              </w:rPr>
            </w:pPr>
            <w:r>
              <w:rPr>
                <w:bCs/>
              </w:rPr>
              <w:t xml:space="preserve">E-mail: </w:t>
            </w:r>
            <w:r>
              <w:fldChar w:fldCharType="begin"/>
            </w:r>
            <w:r>
              <w:instrText xml:space="preserve"> HYPERLINK "mailto:thaitbt@tisi.mail.go.th" </w:instrText>
            </w:r>
            <w:r>
              <w:fldChar w:fldCharType="separate"/>
            </w:r>
            <w:r>
              <w:rPr>
                <w:bCs/>
                <w:color w:val="0000FF"/>
                <w:u w:val="single"/>
              </w:rPr>
              <w:t>thaitbt@tisi.mail.go.th</w:t>
            </w:r>
            <w:r>
              <w:rPr>
                <w:bCs/>
                <w:color w:val="0000FF"/>
                <w:u w:val="single"/>
              </w:rPr>
              <w:fldChar w:fldCharType="end"/>
            </w:r>
          </w:p>
          <w:p w14:paraId="7672602C">
            <w:pPr>
              <w:keepNext/>
              <w:keepLines/>
              <w:rPr>
                <w:bCs/>
              </w:rPr>
            </w:pPr>
            <w:r>
              <w:rPr>
                <w:bCs/>
              </w:rPr>
              <w:t xml:space="preserve">Website: </w:t>
            </w:r>
            <w:r>
              <w:fldChar w:fldCharType="begin"/>
            </w:r>
            <w:r>
              <w:instrText xml:space="preserve"> HYPERLINK "http://www.tisi.go.th" \t "_blank" </w:instrText>
            </w:r>
            <w:r>
              <w:fldChar w:fldCharType="separate"/>
            </w:r>
            <w:r>
              <w:rPr>
                <w:bCs/>
                <w:color w:val="0000FF"/>
                <w:u w:val="single"/>
              </w:rPr>
              <w:t>http://www.tisi.go.th</w:t>
            </w:r>
            <w:r>
              <w:rPr>
                <w:bCs/>
                <w:color w:val="0000FF"/>
                <w:u w:val="single"/>
              </w:rPr>
              <w:fldChar w:fldCharType="end"/>
            </w:r>
          </w:p>
          <w:p w14:paraId="27CB56BD">
            <w:pPr>
              <w:rPr>
                <w:iCs/>
              </w:rPr>
            </w:pPr>
            <w:r>
              <w:fldChar w:fldCharType="begin"/>
            </w:r>
            <w:r>
              <w:instrText xml:space="preserve"> HYPERLINK "https://members.wto.org/crnattachments/2025/TBT/THA/25_04140_00_e.pdf" \t "_blank" </w:instrText>
            </w:r>
            <w:r>
              <w:fldChar w:fldCharType="separate"/>
            </w:r>
            <w:r>
              <w:rPr>
                <w:iCs/>
                <w:color w:val="0000FF"/>
                <w:u w:val="single"/>
              </w:rPr>
              <w:t>https://members.wto.org/crnattachments/2025/TBT/THA/25_04140_00_e.pdf</w:t>
            </w:r>
            <w:r>
              <w:rPr>
                <w:iCs/>
                <w:color w:val="0000FF"/>
                <w:u w:val="single"/>
              </w:rPr>
              <w:fldChar w:fldCharType="end"/>
            </w:r>
          </w:p>
          <w:p w14:paraId="66D533E9">
            <w:pPr>
              <w:keepNext/>
              <w:keepLines/>
              <w:pBdr>
                <w:top w:val="none" w:color="auto" w:sz="0" w:space="4"/>
              </w:pBdr>
              <w:spacing w:after="120"/>
              <w:rPr>
                <w:bCs/>
              </w:rPr>
            </w:pPr>
            <w:r>
              <w:fldChar w:fldCharType="begin"/>
            </w:r>
            <w:r>
              <w:instrText xml:space="preserve"> HYPERLINK "https://members.wto.org/crnattachments/2025/TBT/THA/25_04140_00_x.pdf" \t "_blank" </w:instrText>
            </w:r>
            <w:r>
              <w:fldChar w:fldCharType="separate"/>
            </w:r>
            <w:r>
              <w:rPr>
                <w:iCs/>
                <w:color w:val="0000FF"/>
                <w:u w:val="single"/>
              </w:rPr>
              <w:t>https://members.wto.org/crnattachments/2025/TBT/THA/25_04140_00_x.pdf</w:t>
            </w:r>
            <w:r>
              <w:rPr>
                <w:iCs/>
                <w:color w:val="0000FF"/>
                <w:u w:val="single"/>
              </w:rPr>
              <w:fldChar w:fldCharType="end"/>
            </w:r>
          </w:p>
        </w:tc>
      </w:tr>
    </w:tbl>
    <w:p w14:paraId="17F4E3A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734E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2803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7885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20D74">
    <w:pPr>
      <w:pStyle w:val="58"/>
      <w:pBdr>
        <w:bottom w:val="single" w:color="auto" w:sz="4" w:space="1"/>
      </w:pBdr>
      <w:tabs>
        <w:tab w:val="clear" w:pos="4513"/>
        <w:tab w:val="clear" w:pos="9027"/>
      </w:tabs>
      <w:jc w:val="center"/>
    </w:pPr>
    <w:bookmarkStart w:id="9" w:name="spsSymbolHeader"/>
    <w:r>
      <w:t>G/TBT/N/THA/781</w:t>
    </w:r>
    <w:bookmarkEnd w:id="9"/>
  </w:p>
  <w:p w14:paraId="74BADDC0">
    <w:pPr>
      <w:pStyle w:val="58"/>
      <w:pBdr>
        <w:bottom w:val="single" w:color="auto" w:sz="4" w:space="1"/>
      </w:pBdr>
      <w:tabs>
        <w:tab w:val="clear" w:pos="4513"/>
        <w:tab w:val="clear" w:pos="9027"/>
      </w:tabs>
      <w:jc w:val="center"/>
    </w:pPr>
  </w:p>
  <w:p w14:paraId="3FD9FA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87CFAD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A4E68">
    <w:pPr>
      <w:pStyle w:val="58"/>
      <w:pBdr>
        <w:bottom w:val="single" w:color="auto" w:sz="4" w:space="1"/>
      </w:pBdr>
      <w:tabs>
        <w:tab w:val="clear" w:pos="4513"/>
        <w:tab w:val="clear" w:pos="9027"/>
      </w:tabs>
      <w:jc w:val="center"/>
    </w:pPr>
    <w:r>
      <w:t>tbtSymbol</w:t>
    </w:r>
  </w:p>
  <w:p w14:paraId="517E9D4F">
    <w:pPr>
      <w:pStyle w:val="58"/>
      <w:pBdr>
        <w:bottom w:val="single" w:color="auto" w:sz="4" w:space="1"/>
      </w:pBdr>
      <w:tabs>
        <w:tab w:val="clear" w:pos="4513"/>
        <w:tab w:val="clear" w:pos="9027"/>
      </w:tabs>
      <w:jc w:val="center"/>
    </w:pPr>
  </w:p>
  <w:p w14:paraId="0165BC0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6EA908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DB63EE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261758F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8BC5FDB">
          <w:pPr>
            <w:jc w:val="right"/>
            <w:rPr>
              <w:b/>
              <w:color w:val="FF0000"/>
              <w:szCs w:val="16"/>
            </w:rPr>
          </w:pPr>
        </w:p>
      </w:tc>
    </w:tr>
    <w:bookmarkEnd w:id="0"/>
    <w:tr w14:paraId="1AA2C047">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397344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ABD48E9">
          <w:pPr>
            <w:jc w:val="right"/>
            <w:rPr>
              <w:b/>
              <w:szCs w:val="16"/>
            </w:rPr>
          </w:pPr>
        </w:p>
      </w:tc>
    </w:tr>
    <w:tr w14:paraId="446FE277">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0B72F05">
          <w:pPr>
            <w:jc w:val="left"/>
            <w:rPr>
              <w:lang w:eastAsia="en-GB"/>
            </w:rPr>
          </w:pPr>
        </w:p>
      </w:tc>
      <w:tc>
        <w:tcPr>
          <w:tcW w:w="5448" w:type="dxa"/>
          <w:gridSpan w:val="2"/>
          <w:shd w:val="clear" w:color="auto" w:fill="FFFFFF"/>
          <w:tcMar>
            <w:left w:w="108" w:type="dxa"/>
            <w:right w:w="108" w:type="dxa"/>
          </w:tcMar>
        </w:tcPr>
        <w:p w14:paraId="3E93BABE">
          <w:pPr>
            <w:jc w:val="right"/>
            <w:rPr>
              <w:rFonts w:hint="eastAsia" w:eastAsia="宋体"/>
              <w:b/>
              <w:szCs w:val="16"/>
              <w:lang w:eastAsia="zh-CN"/>
            </w:rPr>
          </w:pPr>
          <w:bookmarkStart w:id="1" w:name="bmkSymbols"/>
          <w:r>
            <w:rPr>
              <w:b/>
              <w:szCs w:val="16"/>
            </w:rPr>
            <w:t>G/TBT/N/THA/78</w:t>
          </w:r>
          <w:bookmarkEnd w:id="1"/>
          <w:r>
            <w:rPr>
              <w:rFonts w:hint="eastAsia" w:eastAsia="宋体"/>
              <w:b/>
              <w:szCs w:val="16"/>
              <w:lang w:val="en-US" w:eastAsia="zh-CN"/>
            </w:rPr>
            <w:t>3</w:t>
          </w:r>
        </w:p>
      </w:tc>
    </w:tr>
    <w:tr w14:paraId="2BC6556E">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34FC819"/>
      </w:tc>
      <w:tc>
        <w:tcPr>
          <w:tcW w:w="5448" w:type="dxa"/>
          <w:gridSpan w:val="2"/>
          <w:shd w:val="clear" w:color="auto" w:fill="FFFFFF"/>
          <w:tcMar>
            <w:left w:w="108" w:type="dxa"/>
            <w:right w:w="108" w:type="dxa"/>
          </w:tcMar>
          <w:vAlign w:val="center"/>
        </w:tcPr>
        <w:p w14:paraId="76BC2AE4">
          <w:pPr>
            <w:jc w:val="right"/>
            <w:rPr>
              <w:szCs w:val="16"/>
            </w:rPr>
          </w:pPr>
          <w:bookmarkStart w:id="2" w:name="spsDateDistribution"/>
          <w:bookmarkStart w:id="3" w:name="bmkDate"/>
          <w:r>
            <w:rPr>
              <w:szCs w:val="16"/>
            </w:rPr>
            <w:t>2</w:t>
          </w:r>
          <w:r>
            <w:rPr>
              <w:rFonts w:hint="eastAsia" w:eastAsia="宋体"/>
              <w:szCs w:val="16"/>
              <w:lang w:val="en-US" w:eastAsia="zh-CN"/>
            </w:rPr>
            <w:t>4</w:t>
          </w:r>
          <w:r>
            <w:rPr>
              <w:szCs w:val="16"/>
            </w:rPr>
            <w:t xml:space="preserve"> June 2025</w:t>
          </w:r>
          <w:bookmarkEnd w:id="2"/>
          <w:bookmarkEnd w:id="3"/>
        </w:p>
      </w:tc>
    </w:tr>
    <w:tr w14:paraId="64ECED0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2C82650">
          <w:pPr>
            <w:jc w:val="left"/>
            <w:rPr>
              <w:b/>
            </w:rPr>
          </w:pPr>
          <w:bookmarkStart w:id="4" w:name="bmkSerial"/>
          <w:r>
            <w:rPr>
              <w:b w:val="0"/>
              <w:color w:val="FF0000"/>
            </w:rPr>
            <w:t>(25-</w:t>
          </w:r>
          <w:r>
            <w:rPr>
              <w:rFonts w:hint="eastAsia" w:eastAsia="宋体"/>
              <w:b w:val="0"/>
              <w:color w:val="FF0000"/>
              <w:lang w:val="en-US" w:eastAsia="zh-CN"/>
            </w:rPr>
            <w:t>4104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0372C49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44025DDA">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04E48B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64945A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29D75EE5">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1F51"/>
    <w:rsid w:val="007D20BB"/>
    <w:rsid w:val="007E1308"/>
    <w:rsid w:val="007E1937"/>
    <w:rsid w:val="007E4C24"/>
    <w:rsid w:val="007E6507"/>
    <w:rsid w:val="007F13E8"/>
    <w:rsid w:val="007F27B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6383"/>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4512DA3"/>
    <w:rsid w:val="284674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496</Words>
  <Characters>2961</Characters>
  <Lines>23</Lines>
  <Paragraphs>6</Paragraphs>
  <TotalTime>0</TotalTime>
  <ScaleCrop>false</ScaleCrop>
  <LinksUpToDate>false</LinksUpToDate>
  <CharactersWithSpaces>3419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2025-06-02T14:28:00Z</dcterms:created>
  <dc:creator>mark louie medidas</dc:creator>
  <dc:description>LDIMD - DTU</dc:description>
  <cp:lastModifiedBy>fanxiaoxuan</cp:lastModifiedBy>
  <dcterms:modified xsi:type="dcterms:W3CDTF">2025-06-25T08:20:20Z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F759093CA5D343128E28E72DBB98BF59_12</vt:lpwstr>
  </property>
</Properties>
</file>