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161DC576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F2D05EE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D49289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D8EAE45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3A3E55" w14:paraId="0AA629D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bottom w:val="single" w:sz="6" w:space="0" w:color="auto"/>
            </w:tcBorders>
            <w:shd w:val="clear" w:color="auto" w:fill="auto"/>
          </w:tcPr>
          <w:p w:rsidR="00A52F73" w:rsidRPr="003A3E55" w:rsidP="00946686" w14:paraId="23A06E9B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ECUADOR</w:t>
            </w:r>
          </w:p>
          <w:p w:rsidR="00A52F73" w:rsidRPr="003A3E55" w:rsidP="003A3E55" w14:paraId="5CC0050D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004A6047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75C0722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C94F02" w14:paraId="72E7D08D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4238ACA1" w14:textId="77777777">
            <w:r w:rsidRPr="003A3E55">
              <w:t xml:space="preserve">Servicio </w:t>
            </w:r>
            <w:r w:rsidRPr="003A3E55">
              <w:t>Ecuatoriano de Normalización - INEN</w:t>
            </w:r>
          </w:p>
          <w:p w:rsidR="00AF251E" w:rsidRPr="003A3E55" w:rsidP="00C94F02" w14:paraId="13437CA0" w14:textId="77777777">
            <w:r w:rsidRPr="003A3E55">
              <w:t>Calle Baquerizo Moreno E8-29 y Diego de Almagro</w:t>
            </w:r>
          </w:p>
          <w:p w:rsidR="00AF251E" w:rsidRPr="003A3E55" w:rsidP="00C94F02" w14:paraId="1F10BB54" w14:textId="77777777">
            <w:r w:rsidRPr="003A3E55">
              <w:t>Teléfono: (+593-2) 3825960 al 90</w:t>
            </w:r>
          </w:p>
          <w:p w:rsidR="00AF251E" w:rsidRPr="003A3E55" w:rsidP="00C94F02" w14:paraId="5FEF37A4" w14:textId="77777777">
            <w:r w:rsidRPr="003A3E55">
              <w:t>Página WEB:</w:t>
            </w:r>
          </w:p>
          <w:p w:rsidR="00AF251E" w:rsidRPr="003A3E55" w:rsidP="00C94F02" w14:paraId="77367C45" w14:textId="77777777">
            <w:pPr>
              <w:spacing w:after="120"/>
            </w:pPr>
            <w:hyperlink r:id="rId4" w:tgtFrame="_blank" w:history="1">
              <w:r w:rsidRPr="003A3E55">
                <w:rPr>
                  <w:color w:val="0000FF"/>
                  <w:u w:val="single"/>
                </w:rPr>
                <w:t>https://www.normalizacion.gob.ec/</w:t>
              </w:r>
            </w:hyperlink>
          </w:p>
        </w:tc>
      </w:tr>
      <w:tr w14:paraId="6D68041D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05C24F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A03C34C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38FC2DA5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A72ADA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C7C5601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Bañeras, duchas, fregaderos "piletas de lavar" y lavabos, de plástico (Código(s) del SA: 392210); Artículos de higiene o tocador, y sus partes, de fundición (exc. bidones latas o botes, cajas y recipientes simil. de la partida 7310, pequeños armarios de farmacia o de tocador para colgar y demás muebles del capítulo 94, fregaderos "piletas para lavar" y lavabos completos de acero inoxidable, bañeras completas, artículos de grifería y artículos de higiene) (Código(s) del SA: 732490); Aparatos sanitarios y sus partes, de cobre (exc. bidones, cajas y recipientes similares de la partida 7419, y accesorios) (Código(s) del SA: 741820); Artículos de grifería y órganos reguladores simil. para tuberías (exc. válvulas reductoras de presión, válvulas para transmisiones oleohidráulicas o neumáticas, válvulas de retención y válvulas de alivio o seguridad) (Código(s) del SA: 848180). </w:t>
            </w:r>
          </w:p>
        </w:tc>
      </w:tr>
      <w:tr w14:paraId="26C485CE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D6FDF2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P="003A3E55" w14:paraId="07D05DD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(título, número de páginas, medio de acceso):</w:t>
            </w:r>
            <w:r w:rsidRPr="003A3E55" w:rsidR="00AF251E">
              <w:t xml:space="preserve"> PROYECTO DE REGLAMENTO TÉCNICO ECUATORIANO PRTE INEN 142 (1R) "LLAVES O VÁLVULAS DE USO DOMICILIARIO"; (12 página(s), en español)</w:t>
            </w:r>
          </w:p>
          <w:p w:rsidR="00145C22" w:rsidRPr="00F70F54" w:rsidP="003A3E55" w14:paraId="5FADD5C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 xml:space="preserve">Enlace al documento notificado y/o información de contacto del organismo o autoridad que puede facilitar una copia del documento notificado previa </w:t>
            </w:r>
            <w:r w:rsidRPr="000C0749">
              <w:rPr>
                <w:b/>
              </w:rPr>
              <w:t>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AF0169B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F70F54" w:rsidP="003A3E55" w14:paraId="579FF8D2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Exterior, Inversiones y Pesca (MPCEIP);</w:t>
            </w:r>
          </w:p>
          <w:p w:rsidR="00F70F54" w:rsidP="003A3E55" w14:paraId="2F197931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F70F54" w:rsidP="003A3E55" w14:paraId="7F4B0BA9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F70F54" w:rsidP="003A3E55" w14:paraId="7D0B61CE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F70F54" w:rsidP="003A3E55" w14:paraId="38B40F27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</w:t>
            </w:r>
          </w:p>
          <w:p w:rsidR="00F70F54" w:rsidP="003A3E55" w14:paraId="6EB6139F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F70F54" w:rsidP="003A3E55" w14:paraId="5A1BAD67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F70F54" w:rsidP="003A3E55" w14:paraId="72D81EF5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F70F54" w:rsidP="003A3E55" w14:paraId="68289556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F70F54" w:rsidP="003A3E55" w14:paraId="77F5F9A7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F70F54" w:rsidP="003A3E55" w14:paraId="32776DB6" w14:textId="77777777">
            <w:pPr>
              <w:rPr>
                <w:bCs/>
              </w:rPr>
            </w:pPr>
            <w:r>
              <w:rPr>
                <w:bCs/>
              </w:rPr>
              <w:t>Correo electrónico:</w:t>
            </w:r>
          </w:p>
          <w:p w:rsidR="00F70F54" w:rsidP="003A3E55" w14:paraId="2AB8A447" w14:textId="77777777">
            <w:pPr>
              <w:rPr>
                <w:bCs/>
              </w:rPr>
            </w:pPr>
            <w:hyperlink r:id="rId5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 w:rsidR="005408A0">
              <w:rPr>
                <w:bCs/>
              </w:rPr>
              <w:t>;</w:t>
            </w:r>
          </w:p>
          <w:p w:rsidR="00F70F54" w:rsidP="003A3E55" w14:paraId="08830460" w14:textId="77777777">
            <w:pPr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 w:rsidR="005408A0">
              <w:rPr>
                <w:bCs/>
              </w:rPr>
              <w:t>;</w:t>
            </w:r>
          </w:p>
          <w:p w:rsidR="00F70F54" w:rsidP="003A3E55" w14:paraId="254B7C6B" w14:textId="77777777">
            <w:pPr>
              <w:rPr>
                <w:bCs/>
              </w:rPr>
            </w:pPr>
            <w:hyperlink r:id="rId7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5408A0" w:rsidP="003A3E55" w14:paraId="0A706D05" w14:textId="77777777">
            <w:pPr>
              <w:rPr>
                <w:bCs/>
              </w:rPr>
            </w:pPr>
          </w:p>
          <w:p w:rsidR="00F70F54" w:rsidP="003A3E55" w14:paraId="5BF0C86C" w14:textId="01B7FCF8">
            <w:pPr>
              <w:rPr>
                <w:bCs/>
              </w:rPr>
            </w:pPr>
            <w:r>
              <w:rPr>
                <w:bCs/>
              </w:rPr>
              <w:t>Sitio web:</w:t>
            </w:r>
          </w:p>
          <w:p w:rsidR="00F70F54" w:rsidP="003A3E55" w14:paraId="3F45AFE0" w14:textId="77777777">
            <w:pPr>
              <w:rPr>
                <w:bCs/>
              </w:rPr>
            </w:pPr>
            <w:hyperlink r:id="rId8" w:tgtFrame="_blank" w:history="1">
              <w:r>
                <w:rPr>
                  <w:bCs/>
                  <w:color w:val="0000FF"/>
                  <w:u w:val="single"/>
                </w:rPr>
                <w:t>https://www.produccion.gob.ec/</w:t>
              </w:r>
            </w:hyperlink>
          </w:p>
          <w:p w:rsidR="00F70F54" w:rsidP="003A3E55" w14:paraId="6F78F9A4" w14:textId="77777777">
            <w:pPr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https://www.normalizacion.gob.ec/</w:t>
              </w:r>
            </w:hyperlink>
          </w:p>
          <w:p w:rsidR="00F70F54" w:rsidP="003A3E55" w14:paraId="0F0DFD8B" w14:textId="77777777">
            <w:pPr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9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https://members.wto.org/crnattachments/2025/TBT/ECU/25_04168_00_s.pdf</w:t>
              </w:r>
            </w:hyperlink>
          </w:p>
        </w:tc>
      </w:tr>
      <w:tr w14:paraId="54BB0D43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5C4DEE2D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34B712FC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presente Resolución aplica a las siguientes llaves o válvulas de uso domiciliario sean estas nacionales o importadas que se comercialicen en el Ecuador:</w:t>
            </w:r>
          </w:p>
          <w:p w:rsidR="00AF251E" w:rsidRPr="003A3E55" w:rsidP="003A3E55" w14:paraId="6E6010D4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Válvulas de compensación automática para sistemas individuales de ducha instalados en la pared,</w:t>
            </w:r>
          </w:p>
          <w:p w:rsidR="00AF251E" w:rsidRPr="003A3E55" w:rsidP="003A3E55" w14:paraId="76729990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de ducha tina y ducha,</w:t>
            </w:r>
          </w:p>
          <w:p w:rsidR="00AF251E" w:rsidRPr="003A3E55" w:rsidP="003A3E55" w14:paraId="257A0F9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de bidé,</w:t>
            </w:r>
          </w:p>
          <w:p w:rsidR="00AF251E" w:rsidRPr="003A3E55" w:rsidP="003A3E55" w14:paraId="56B4EB7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para lavadora de ropa,</w:t>
            </w:r>
          </w:p>
          <w:p w:rsidR="00AF251E" w:rsidRPr="003A3E55" w:rsidP="003A3E55" w14:paraId="75B95B36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para fuentes de agua para beber,</w:t>
            </w:r>
          </w:p>
          <w:p w:rsidR="00AF251E" w:rsidRPr="003A3E55" w:rsidP="003A3E55" w14:paraId="62ED2EE9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de paso para humidificadores,</w:t>
            </w:r>
          </w:p>
          <w:p w:rsidR="00AF251E" w:rsidRPr="003A3E55" w:rsidP="003A3E55" w14:paraId="402D8A1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para lavamanos y lavaplatos,</w:t>
            </w:r>
          </w:p>
          <w:p w:rsidR="00AF251E" w:rsidRPr="003A3E55" w:rsidP="003A3E55" w14:paraId="2E169DD2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para lavandería,</w:t>
            </w:r>
          </w:p>
          <w:p w:rsidR="00AF251E" w:rsidRPr="003A3E55" w:rsidP="003A3E55" w14:paraId="34B14D7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de jardín,</w:t>
            </w:r>
          </w:p>
          <w:p w:rsidR="00AF251E" w:rsidRPr="003A3E55" w:rsidP="003A3E55" w14:paraId="10F6AA33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de medición y de cierre automático,</w:t>
            </w:r>
          </w:p>
          <w:p w:rsidR="00AF251E" w:rsidRPr="003A3E55" w:rsidP="003A3E55" w14:paraId="61EC2EAE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Cabezas de ducha, duchas de mano y rociadores corporales,</w:t>
            </w:r>
          </w:p>
          <w:p w:rsidR="00AF251E" w:rsidRPr="003A3E55" w:rsidP="003A3E55" w14:paraId="3CC7C657" w14:textId="77777777">
            <w:pPr>
              <w:numPr>
                <w:ilvl w:val="0"/>
                <w:numId w:val="16"/>
              </w:numPr>
              <w:spacing w:before="120" w:after="120"/>
            </w:pPr>
            <w:r w:rsidRPr="003A3E55">
              <w:t>Llaves de paso de hasta 2,54 mm (1 Pulgada).</w:t>
            </w:r>
          </w:p>
          <w:p w:rsidR="00AF251E" w:rsidRPr="003A3E55" w:rsidP="003A3E55" w14:paraId="5710DE7B" w14:textId="77777777">
            <w:pPr>
              <w:spacing w:before="120" w:after="120"/>
            </w:pPr>
            <w:r w:rsidRPr="003A3E55">
              <w:t>La presente Resolución no aplica a:</w:t>
            </w:r>
          </w:p>
          <w:p w:rsidR="00AF251E" w:rsidRPr="003A3E55" w:rsidP="003A3E55" w14:paraId="3D33FD95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Accesorios de desagüe para artefactos sanitarios, incluso sifones y desagües cubiertos por NTE INEN 2901.</w:t>
            </w:r>
          </w:p>
          <w:p w:rsidR="00AF251E" w:rsidRPr="003A3E55" w:rsidP="003A3E55" w14:paraId="0E94225C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Conectores flexibles para agua bajo presión continua, que están cubiertos por ASME A112.18.6/CSA B125.6.</w:t>
            </w:r>
          </w:p>
          <w:p w:rsidR="00AF251E" w:rsidRPr="003A3E55" w:rsidP="003A3E55" w14:paraId="63F6E61B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Válvulas o llaves de control automático de temperatura y compensación de presión que están cubiertos por ASSE 1016/ASME A112.1016/CSA B125.16.</w:t>
            </w:r>
          </w:p>
          <w:p w:rsidR="00AF251E" w:rsidRPr="003A3E55" w:rsidP="003A3E55" w14:paraId="11E68CFA" w14:textId="77777777">
            <w:pPr>
              <w:numPr>
                <w:ilvl w:val="0"/>
                <w:numId w:val="17"/>
              </w:numPr>
              <w:spacing w:before="120" w:after="120"/>
            </w:pPr>
            <w:r w:rsidRPr="003A3E55">
              <w:t>Fluxómetros.</w:t>
            </w:r>
          </w:p>
        </w:tc>
      </w:tr>
      <w:tr w14:paraId="0E1CDDF2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26F8B7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A5462B" w14:paraId="2E9B1261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Prevención de prácticas que puedan inducir a error y protección del consumidor; Protección de la salud o seguridad humanas; Protección del medio ambiente</w:t>
            </w:r>
          </w:p>
        </w:tc>
      </w:tr>
      <w:tr w14:paraId="1F0C910B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617B12" w14:paraId="047B441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145C22" w:rsidRPr="00F70F54" w:rsidP="005037AE" w14:paraId="07EEE7A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33A3407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ISO 2859-1:1999+Amd 1:2011, Procedimientos de muestreo para inspección por atributos. Parte 1. Programas de muestreo clasificados por el nivel aceptable de calidad (AQL) para inspección lote a lote.</w:t>
            </w:r>
          </w:p>
          <w:p w:rsidR="00AF251E" w:rsidRPr="003A3E55" w:rsidP="005037AE" w14:paraId="1AEAF77E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 xml:space="preserve">Norma ISO/IEC </w:t>
            </w:r>
            <w:r w:rsidRPr="003A3E55">
              <w:t>17067:2013, Evaluación de la conformidad. Fundamentos de certificación de productos y directrices aplicables a los esquemas de certificación de producto.</w:t>
            </w:r>
          </w:p>
          <w:p w:rsidR="00AF251E" w:rsidRPr="00F63C46" w:rsidP="005037AE" w14:paraId="4325557F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F63C46">
              <w:rPr>
                <w:lang w:val="en-GB"/>
              </w:rPr>
              <w:t>Norma ASME A112.18.1/CSA B125.1-2024:2024, Plumbing Supply Fittings.</w:t>
            </w:r>
          </w:p>
          <w:p w:rsidR="00AF251E" w:rsidRPr="00F63C46" w:rsidP="005037AE" w14:paraId="0A4DAFDF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F63C46">
              <w:rPr>
                <w:lang w:val="en-GB"/>
              </w:rPr>
              <w:t>Norma ASME A112.18.6/CSA B125.6:2017 (R2021), Flexible Water Connectors.</w:t>
            </w:r>
          </w:p>
          <w:p w:rsidR="00AF251E" w:rsidRPr="00F63C46" w:rsidP="005037AE" w14:paraId="6160C378" w14:textId="77777777">
            <w:pPr>
              <w:numPr>
                <w:ilvl w:val="0"/>
                <w:numId w:val="18"/>
              </w:numPr>
              <w:spacing w:before="120" w:after="120"/>
              <w:rPr>
                <w:lang w:val="en-GB"/>
              </w:rPr>
            </w:pPr>
            <w:r w:rsidRPr="00F63C46">
              <w:rPr>
                <w:lang w:val="en-GB"/>
              </w:rPr>
              <w:t>Norma ASME ASSE 1016/ASME A112.1016/CSA B125.16:2017 (R2021), Performance Requirements for Automatic Compensating Valves for Individual Showers.</w:t>
            </w:r>
          </w:p>
          <w:p w:rsidR="00AF251E" w:rsidRPr="003A3E55" w:rsidP="005037AE" w14:paraId="5837BB0B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NTE INEN 2901:2018 Accesorios de desagüe para artefactos sanitarios. Requisitos y Métodos de Ensayo.</w:t>
            </w:r>
          </w:p>
          <w:p w:rsidR="00AF251E" w:rsidRPr="003A3E55" w:rsidP="005037AE" w14:paraId="6D0F76C6" w14:textId="77777777">
            <w:pPr>
              <w:numPr>
                <w:ilvl w:val="0"/>
                <w:numId w:val="18"/>
              </w:numPr>
              <w:spacing w:before="120" w:after="120"/>
            </w:pPr>
            <w:r w:rsidRPr="003A3E55">
              <w:t>Norma NTE INEN 3123:2019 (1R), Grifería Llaves. Definiciones, Requisitos y Métodos de Ensayo.</w:t>
            </w:r>
          </w:p>
          <w:p w:rsidR="00AF251E" w:rsidRPr="003A3E55" w:rsidP="005037AE" w14:paraId="054C8BB6" w14:textId="77777777">
            <w:pPr>
              <w:spacing w:before="120" w:after="120"/>
            </w:pPr>
            <w:r w:rsidRPr="003A3E55">
              <w:t>Este documento reemplaza a las siguientes notificaciones conexas:</w:t>
            </w:r>
          </w:p>
          <w:p w:rsidR="00AF251E" w:rsidRPr="003A3E55" w:rsidP="005037AE" w14:paraId="460CCB46" w14:textId="77777777">
            <w:pPr>
              <w:numPr>
                <w:ilvl w:val="0"/>
                <w:numId w:val="19"/>
              </w:numPr>
              <w:spacing w:before="120" w:after="120"/>
            </w:pPr>
            <w:hyperlink r:id="rId10" w:history="1">
              <w:r w:rsidRPr="003A3E55">
                <w:rPr>
                  <w:color w:val="0000FF"/>
                  <w:u w:val="single"/>
                </w:rPr>
                <w:t>G/TBT/N/ECU/180</w:t>
              </w:r>
            </w:hyperlink>
          </w:p>
          <w:p w:rsidR="00AF251E" w:rsidRPr="00F63C46" w:rsidP="005037AE" w14:paraId="73DF1285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1" w:history="1">
              <w:r w:rsidRPr="00F63C46">
                <w:rPr>
                  <w:color w:val="0000FF"/>
                  <w:u w:val="single"/>
                  <w:lang w:val="en-GB"/>
                </w:rPr>
                <w:t>G/TBT/N/ECU/180/Add.1</w:t>
              </w:r>
            </w:hyperlink>
          </w:p>
          <w:p w:rsidR="00AF251E" w:rsidRPr="00F63C46" w:rsidP="005037AE" w14:paraId="4FD66D34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2" w:history="1">
              <w:r w:rsidRPr="00F63C46">
                <w:rPr>
                  <w:color w:val="0000FF"/>
                  <w:u w:val="single"/>
                  <w:lang w:val="en-GB"/>
                </w:rPr>
                <w:t>G/TBT/N/ECU/180/Add.2</w:t>
              </w:r>
            </w:hyperlink>
          </w:p>
          <w:p w:rsidR="00AF251E" w:rsidRPr="00F63C46" w:rsidP="005037AE" w14:paraId="70284B84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3" w:history="1">
              <w:r w:rsidRPr="00F63C46">
                <w:rPr>
                  <w:color w:val="0000FF"/>
                  <w:u w:val="single"/>
                  <w:lang w:val="en-GB"/>
                </w:rPr>
                <w:t>G/TBT/N/ECU/180/Add.3</w:t>
              </w:r>
            </w:hyperlink>
          </w:p>
          <w:p w:rsidR="00AF251E" w:rsidRPr="003A3E55" w:rsidP="005037AE" w14:paraId="54E5E8CF" w14:textId="77777777">
            <w:pPr>
              <w:numPr>
                <w:ilvl w:val="0"/>
                <w:numId w:val="19"/>
              </w:numPr>
              <w:spacing w:before="120" w:after="120"/>
            </w:pPr>
            <w:hyperlink r:id="rId14" w:history="1">
              <w:r w:rsidRPr="003A3E55">
                <w:rPr>
                  <w:color w:val="0000FF"/>
                  <w:u w:val="single"/>
                </w:rPr>
                <w:t>G/TBT/N/ECU/416</w:t>
              </w:r>
            </w:hyperlink>
          </w:p>
          <w:p w:rsidR="00AF251E" w:rsidRPr="00F63C46" w:rsidP="005037AE" w14:paraId="13212FBC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5" w:history="1">
              <w:r w:rsidRPr="00F63C46">
                <w:rPr>
                  <w:color w:val="0000FF"/>
                  <w:u w:val="single"/>
                  <w:lang w:val="en-GB"/>
                </w:rPr>
                <w:t>G/TBT/N/ECU/416/Rev.1</w:t>
              </w:r>
            </w:hyperlink>
          </w:p>
          <w:p w:rsidR="00AF251E" w:rsidRPr="00F63C46" w:rsidP="005037AE" w14:paraId="7B30ED4D" w14:textId="77777777">
            <w:pPr>
              <w:numPr>
                <w:ilvl w:val="0"/>
                <w:numId w:val="19"/>
              </w:numPr>
              <w:spacing w:before="120" w:after="120"/>
              <w:rPr>
                <w:lang w:val="en-GB"/>
              </w:rPr>
            </w:pPr>
            <w:hyperlink r:id="rId16" w:history="1">
              <w:r w:rsidRPr="00F63C46">
                <w:rPr>
                  <w:color w:val="0000FF"/>
                  <w:u w:val="single"/>
                  <w:lang w:val="en-GB"/>
                </w:rPr>
                <w:t>G/TBT/N/ECU/416/Rev.1/Add.1</w:t>
              </w:r>
            </w:hyperlink>
          </w:p>
        </w:tc>
      </w:tr>
      <w:tr w14:paraId="02AD5A6C" w14:textId="77777777" w:rsidTr="00C94F02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3A3E55" w14:paraId="4025266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F251E" w:rsidRPr="003A3E55" w:rsidP="009F7158" w14:paraId="6C3EAA89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3B212C4D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6 meses después de su adopción</w:t>
            </w:r>
          </w:p>
        </w:tc>
      </w:tr>
      <w:tr w14:paraId="492AFBBB" w14:textId="77777777" w:rsidTr="00C94F02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52F73" w:rsidRPr="003A3E55" w:rsidP="003A3E55" w14:paraId="4F72898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F0B7B" w:rsidRPr="00F70F54" w:rsidP="005F0B7B" w14:paraId="78138F0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observaciones:</w:t>
            </w:r>
            <w:r w:rsidR="00F70F54">
              <w:rPr>
                <w:bCs/>
              </w:rPr>
              <w:t xml:space="preserve"> </w:t>
            </w:r>
          </w:p>
          <w:p w:rsidR="00A52F73" w:rsidP="003A3E55" w14:paraId="21642312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24 de agosto de 2025</w:t>
            </w:r>
          </w:p>
          <w:p w:rsidR="005F0B7B" w:rsidRPr="000C0749" w:rsidP="005F0B7B" w14:paraId="19A21D5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7B4B739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 xml:space="preserve">Datos de contacto del organismo o la autoridad encargados de dar trámite a las </w:t>
            </w:r>
            <w:r w:rsidRPr="000C0749">
              <w:rPr>
                <w:b/>
              </w:rPr>
              <w:t>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89EF094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F70F54" w:rsidP="003A3E55" w14:paraId="24802D91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Exterior, Inversiones y Pesca (MPCEIP);</w:t>
            </w:r>
          </w:p>
          <w:p w:rsidR="00F70F54" w:rsidP="003A3E55" w14:paraId="6460D84F" w14:textId="77777777">
            <w:pPr>
              <w:rPr>
                <w:bCs/>
              </w:rPr>
            </w:pPr>
            <w:r>
              <w:rPr>
                <w:bCs/>
              </w:rPr>
              <w:t>Subsecretaría de Calidad</w:t>
            </w:r>
          </w:p>
          <w:p w:rsidR="00F70F54" w:rsidP="003A3E55" w14:paraId="72573739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F70F54" w:rsidP="003A3E55" w14:paraId="16EE6E76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F70F54" w:rsidP="003A3E55" w14:paraId="541055F2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F70F54" w:rsidP="003A3E55" w14:paraId="11BDFDC8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F70F54" w:rsidP="003A3E55" w14:paraId="40BDA577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F70F54" w:rsidP="003A3E55" w14:paraId="4681AED5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F70F54" w:rsidP="003A3E55" w14:paraId="781CEABB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F70F54" w:rsidP="003A3E55" w14:paraId="08660179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F70F54" w:rsidP="003A3E55" w14:paraId="4C53240C" w14:textId="77777777">
            <w:pPr>
              <w:rPr>
                <w:bCs/>
              </w:rPr>
            </w:pPr>
            <w:r>
              <w:rPr>
                <w:bCs/>
              </w:rPr>
              <w:t>Correo electrónico:</w:t>
            </w:r>
          </w:p>
          <w:p w:rsidR="00F70F54" w:rsidP="003A3E55" w14:paraId="2C9AB6D4" w14:textId="77777777">
            <w:pPr>
              <w:rPr>
                <w:bCs/>
              </w:rPr>
            </w:pPr>
            <w:hyperlink r:id="rId5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 w:rsidR="005408A0">
              <w:rPr>
                <w:bCs/>
              </w:rPr>
              <w:t>;</w:t>
            </w:r>
          </w:p>
          <w:p w:rsidR="00F70F54" w:rsidP="003A3E55" w14:paraId="4664AE05" w14:textId="77777777">
            <w:pPr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 w:rsidR="005408A0">
              <w:rPr>
                <w:bCs/>
              </w:rPr>
              <w:t>;</w:t>
            </w:r>
          </w:p>
          <w:p w:rsidR="00F70F54" w:rsidP="003A3E55" w14:paraId="1F74C8D7" w14:textId="77777777">
            <w:pPr>
              <w:rPr>
                <w:bCs/>
              </w:rPr>
            </w:pPr>
            <w:hyperlink r:id="rId7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F70F54" w:rsidRPr="00F63C46" w:rsidP="003A3E55" w14:paraId="5E499D78" w14:textId="77777777">
            <w:pPr>
              <w:spacing w:after="120"/>
              <w:rPr>
                <w:bCs/>
                <w:lang w:val="en-GB"/>
              </w:rPr>
            </w:pPr>
            <w:r w:rsidRPr="00F63C46">
              <w:rPr>
                <w:bCs/>
                <w:lang w:val="en-GB"/>
              </w:rPr>
              <w:t xml:space="preserve">Sitio web: </w:t>
            </w:r>
            <w:hyperlink r:id="rId8" w:tgtFrame="_blank" w:history="1">
              <w:r w:rsidRPr="00F63C46">
                <w:rPr>
                  <w:bCs/>
                  <w:color w:val="0000FF"/>
                  <w:u w:val="single"/>
                  <w:lang w:val="en-GB"/>
                </w:rPr>
                <w:t>https://www.produccion.gob.ec/</w:t>
              </w:r>
            </w:hyperlink>
          </w:p>
        </w:tc>
      </w:tr>
    </w:tbl>
    <w:p w:rsidR="00AF251E" w:rsidRPr="003A3E55" w:rsidP="00C94F02" w14:paraId="1108076F" w14:textId="77777777">
      <w:pPr>
        <w:jc w:val="center"/>
      </w:pPr>
      <w:r w:rsidRPr="00614289">
        <w:rPr>
          <w:b/>
        </w:rPr>
        <w:t>______________</w:t>
      </w:r>
    </w:p>
    <w:sectPr w:rsidSect="00AE3C0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2D18315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1E9B06D0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551ACBF1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7EEE6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4308A3A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D7C0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9A050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11B1F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G/TBT/N/ECU/551</w:t>
    </w:r>
    <w:bookmarkEnd w:id="0"/>
  </w:p>
  <w:p w:rsidR="00B531D9" w:rsidRPr="003A3E55" w:rsidP="00B531D9" w14:paraId="48A1DA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44133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3</w:t>
    </w:r>
    <w:r w:rsidRPr="003A3E55">
      <w:fldChar w:fldCharType="end"/>
    </w:r>
    <w:r w:rsidRPr="003A3E55">
      <w:t xml:space="preserve"> -</w:t>
    </w:r>
  </w:p>
  <w:p w:rsidR="00DD65B2" w:rsidRPr="003A3E55" w:rsidP="00B531D9" w14:paraId="545D2E4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927B72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73D30C0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1843D13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579DF93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13AB18CF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5E38BE0" w14:textId="77777777">
          <w:pPr>
            <w:jc w:val="right"/>
            <w:rPr>
              <w:b/>
              <w:szCs w:val="18"/>
            </w:rPr>
          </w:pPr>
        </w:p>
      </w:tc>
    </w:tr>
    <w:tr w14:paraId="1B8A49E2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4F82E404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B725095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G/TBT/N/ECU/551</w:t>
          </w:r>
          <w:bookmarkEnd w:id="2"/>
        </w:p>
      </w:tc>
    </w:tr>
    <w:tr w14:paraId="7CA4D576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341305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16E8D0F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25 de junio de 2025</w:t>
          </w:r>
          <w:bookmarkEnd w:id="3"/>
          <w:bookmarkEnd w:id="4"/>
        </w:p>
      </w:tc>
    </w:tr>
    <w:tr w14:paraId="033473D7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5A9E123E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b w:val="0"/>
              <w:color w:val="FF0000"/>
            </w:rPr>
            <w:t>(25-4131)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D2EB075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3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3DC8CBD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0E4CB1F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 xml:space="preserve">Comité de Obstáculos </w:t>
          </w:r>
          <w:r w:rsidRPr="003A3E55">
            <w:rPr>
              <w:b/>
              <w:szCs w:val="18"/>
            </w:rPr>
            <w:t>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F54D0D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1F10173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>
    <w:nsid w:val="63D526BD"/>
    <w:multiLevelType w:val="hybridMultilevel"/>
    <w:tmpl w:val="63D526B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7">
    <w:nsid w:val="63D526BE"/>
    <w:multiLevelType w:val="hybridMultilevel"/>
    <w:tmpl w:val="63D526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18370290">
    <w:abstractNumId w:val="8"/>
  </w:num>
  <w:num w:numId="2" w16cid:durableId="1687559823">
    <w:abstractNumId w:val="3"/>
  </w:num>
  <w:num w:numId="3" w16cid:durableId="505368899">
    <w:abstractNumId w:val="2"/>
  </w:num>
  <w:num w:numId="4" w16cid:durableId="1806511149">
    <w:abstractNumId w:val="1"/>
  </w:num>
  <w:num w:numId="5" w16cid:durableId="862061745">
    <w:abstractNumId w:val="0"/>
  </w:num>
  <w:num w:numId="6" w16cid:durableId="1847940092">
    <w:abstractNumId w:val="12"/>
  </w:num>
  <w:num w:numId="7" w16cid:durableId="1876190549">
    <w:abstractNumId w:val="10"/>
  </w:num>
  <w:num w:numId="8" w16cid:durableId="391277507">
    <w:abstractNumId w:val="13"/>
  </w:num>
  <w:num w:numId="9" w16cid:durableId="1750955393">
    <w:abstractNumId w:val="9"/>
  </w:num>
  <w:num w:numId="10" w16cid:durableId="386952474">
    <w:abstractNumId w:val="7"/>
  </w:num>
  <w:num w:numId="11" w16cid:durableId="1091508006">
    <w:abstractNumId w:val="6"/>
  </w:num>
  <w:num w:numId="12" w16cid:durableId="176887416">
    <w:abstractNumId w:val="5"/>
  </w:num>
  <w:num w:numId="13" w16cid:durableId="948973560">
    <w:abstractNumId w:val="4"/>
  </w:num>
  <w:num w:numId="14" w16cid:durableId="779884817">
    <w:abstractNumId w:val="11"/>
  </w:num>
  <w:num w:numId="15" w16cid:durableId="16804228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88284259">
    <w:abstractNumId w:val="14"/>
  </w:num>
  <w:num w:numId="17" w16cid:durableId="1804807109">
    <w:abstractNumId w:val="15"/>
  </w:num>
  <w:num w:numId="18" w16cid:durableId="1233857816">
    <w:abstractNumId w:val="16"/>
  </w:num>
  <w:num w:numId="19" w16cid:durableId="73015232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A7098"/>
    <w:rsid w:val="000B12FE"/>
    <w:rsid w:val="000C0749"/>
    <w:rsid w:val="000C724C"/>
    <w:rsid w:val="000D23F0"/>
    <w:rsid w:val="000D2FB0"/>
    <w:rsid w:val="000D4C66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17DB4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31741A"/>
    <w:rsid w:val="003267CD"/>
    <w:rsid w:val="00334600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08A0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4289"/>
    <w:rsid w:val="00617B12"/>
    <w:rsid w:val="006652F7"/>
    <w:rsid w:val="00674766"/>
    <w:rsid w:val="00674833"/>
    <w:rsid w:val="00677F2C"/>
    <w:rsid w:val="00696361"/>
    <w:rsid w:val="006A2F2A"/>
    <w:rsid w:val="006A63E9"/>
    <w:rsid w:val="006C0F04"/>
    <w:rsid w:val="006D492E"/>
    <w:rsid w:val="006E0C67"/>
    <w:rsid w:val="006F728A"/>
    <w:rsid w:val="00702623"/>
    <w:rsid w:val="00713022"/>
    <w:rsid w:val="00727F5B"/>
    <w:rsid w:val="00735ADA"/>
    <w:rsid w:val="00744D6F"/>
    <w:rsid w:val="007461AF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3899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63C46"/>
    <w:rsid w:val="00F70F54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FB5565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eping.wto.org/es/Search/Index?viewData=G/TBT/N/ECU/180" TargetMode="External" /><Relationship Id="rId11" Type="http://schemas.openxmlformats.org/officeDocument/2006/relationships/hyperlink" Target="https://eping.wto.org/es/Search/Index?viewData=G/TBT/N/ECU/180/Add.1" TargetMode="External" /><Relationship Id="rId12" Type="http://schemas.openxmlformats.org/officeDocument/2006/relationships/hyperlink" Target="https://eping.wto.org/es/Search/Index?viewData=G/TBT/N/ECU/180/Add.2" TargetMode="External" /><Relationship Id="rId13" Type="http://schemas.openxmlformats.org/officeDocument/2006/relationships/hyperlink" Target="https://eping.wto.org/es/Search/Index?viewData=G/TBT/N/ECU/180/Add.3" TargetMode="External" /><Relationship Id="rId14" Type="http://schemas.openxmlformats.org/officeDocument/2006/relationships/hyperlink" Target="https://eping.wto.org/es/Search/Index?viewData=G/TBT/N/ECU/416" TargetMode="External" /><Relationship Id="rId15" Type="http://schemas.openxmlformats.org/officeDocument/2006/relationships/hyperlink" Target="https://eping.wto.org/es/Search/Index?viewData=G/TBT/N/ECU/416/Rev.1" TargetMode="External" /><Relationship Id="rId16" Type="http://schemas.openxmlformats.org/officeDocument/2006/relationships/hyperlink" Target="https://eping.wto.org/es/Search/Index?viewData=G/TBT/N/ECU/416/Rev.1/Add.1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webSettings" Target="web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footer" Target="footer3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https://www.normalizacion.gob.ec/" TargetMode="External" /><Relationship Id="rId5" Type="http://schemas.openxmlformats.org/officeDocument/2006/relationships/hyperlink" Target="mailto:puntocontacto-otcecu@produccion.gob.ec" TargetMode="External" /><Relationship Id="rId6" Type="http://schemas.openxmlformats.org/officeDocument/2006/relationships/hyperlink" Target="mailto:puntocontactoecu@gmail.com" TargetMode="External" /><Relationship Id="rId7" Type="http://schemas.openxmlformats.org/officeDocument/2006/relationships/hyperlink" Target="mailto:cyepez@produccion.gob.ec" TargetMode="External" /><Relationship Id="rId8" Type="http://schemas.openxmlformats.org/officeDocument/2006/relationships/hyperlink" Target="https://www.produccion.gob.ec/" TargetMode="External" /><Relationship Id="rId9" Type="http://schemas.openxmlformats.org/officeDocument/2006/relationships/hyperlink" Target="https://members.wto.org/crnattachments/2025/TBT/ECU/25_04168_00_s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7161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3</cp:revision>
  <dcterms:created xsi:type="dcterms:W3CDTF">2025-06-25T09:10:00Z</dcterms:created>
  <dcterms:modified xsi:type="dcterms:W3CDTF">2025-06-25T09:11:00Z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