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E71005E" w14:textId="77777777">
      <w:pPr>
        <w:pStyle w:val="Title"/>
      </w:pPr>
      <w:r w:rsidRPr="002F663C">
        <w:t>NOTIFICATION</w:t>
      </w:r>
    </w:p>
    <w:p w:rsidR="002F663C" w:rsidRPr="002F663C" w:rsidP="00DD3DD7" w14:paraId="4027D9F5" w14:textId="77777777">
      <w:pPr>
        <w:pStyle w:val="Title3"/>
      </w:pPr>
      <w:r w:rsidRPr="002F663C">
        <w:t>Addendum</w:t>
      </w:r>
    </w:p>
    <w:p w:rsidR="002F663C" w:rsidP="001E2E4A" w14:paraId="53E1749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23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Japan</w:t>
      </w:r>
      <w:r w:rsidRPr="002F663C">
        <w:rPr>
          <w:rFonts w:eastAsia="Calibri" w:cs="Times New Roman"/>
        </w:rPr>
        <w:t>.</w:t>
      </w:r>
    </w:p>
    <w:p w:rsidR="001E2E4A" w:rsidRPr="002F663C" w:rsidP="001E2E4A" w14:paraId="0B4327AB" w14:textId="77777777">
      <w:pPr>
        <w:rPr>
          <w:rFonts w:eastAsia="Calibri" w:cs="Times New Roman"/>
        </w:rPr>
      </w:pPr>
    </w:p>
    <w:p w:rsidR="002F663C" w:rsidRPr="002F663C" w:rsidP="002F663C" w14:paraId="2A5577E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BE6B0C4" w14:textId="77777777">
      <w:pPr>
        <w:rPr>
          <w:rFonts w:eastAsia="Calibri" w:cs="Times New Roman"/>
        </w:rPr>
      </w:pPr>
    </w:p>
    <w:p w:rsidR="00C14444" w:rsidRPr="002F663C" w:rsidP="002F663C" w14:paraId="4C1817BC" w14:textId="77777777">
      <w:pPr>
        <w:rPr>
          <w:rFonts w:eastAsia="Calibri" w:cs="Times New Roman"/>
        </w:rPr>
      </w:pPr>
    </w:p>
    <w:p w:rsidR="002F663C" w:rsidRPr="002F663C" w:rsidP="002F663C" w14:paraId="53535A8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Partial amendment of the Ordinance for Enforcement of the Radio Act, etc.</w:t>
      </w:r>
    </w:p>
    <w:p w:rsidR="002F663C" w:rsidRPr="002F663C" w:rsidP="002F663C" w14:paraId="3FC558C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C4EE77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10EB41F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 xml:space="preserve">Reason for </w:t>
            </w:r>
            <w:r w:rsidRPr="002F663C">
              <w:rPr>
                <w:rFonts w:eastAsia="Calibri" w:cs="Times New Roman"/>
                <w:b/>
              </w:rPr>
              <w:t>Addendum:</w:t>
            </w:r>
          </w:p>
        </w:tc>
      </w:tr>
      <w:tr w14:paraId="19F0E71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A11A8C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28596A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DB440E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9DD810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1AC653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3846CB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72BC2A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4D7527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25 June 2025</w:t>
            </w:r>
          </w:p>
        </w:tc>
      </w:tr>
      <w:tr w14:paraId="45957C5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A4C54A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D580A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25 June 2025</w:t>
            </w:r>
          </w:p>
        </w:tc>
      </w:tr>
      <w:tr w14:paraId="733A3F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2D0405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A422E6A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37FB714C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Ministerial Ordinance for partial revision of the Ministerial Ordinance for Enforcement of the Radio Act, etc.(Ministerial Ordinance of Ministry of Internal Affairs and Communications, No.61 of 2025.) (Available in Japanese.)</w:t>
            </w:r>
          </w:p>
          <w:p w:rsidR="002F663C" w:rsidRPr="002F663C" w:rsidP="00EB7B40" w14:paraId="443653D1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https://www.soumu.go.jp/menu_hourei/s_shourei.html</w:t>
              </w:r>
            </w:hyperlink>
          </w:p>
        </w:tc>
      </w:tr>
      <w:tr w14:paraId="65F0D4B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C9A9C8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272B15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50A447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2C3FD4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31CF0E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853B7B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EBCF9B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53EDBE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3D9528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133F0F6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5ACAE7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07860B1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3C63A48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CAD944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A1F00A1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revisions announced in G/TBT/N/JPN/860 dated 26 March, 2025 will enter into force on 25 June,2025. The texts of the amendments in Japanese are </w:t>
      </w:r>
      <w:r w:rsidRPr="002F663C">
        <w:rPr>
          <w:rFonts w:eastAsia="Calibri" w:cs="Times New Roman"/>
          <w:szCs w:val="18"/>
        </w:rPr>
        <w:t>available on the following:</w:t>
      </w:r>
    </w:p>
    <w:p w:rsidR="003D0663" w:rsidRPr="002F663C" w:rsidP="00B16ACF" w14:paraId="6267CBD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Website of the Ministry of Internal Affairs and Communications.</w:t>
      </w:r>
    </w:p>
    <w:p w:rsidR="003D0663" w:rsidRPr="002F663C" w:rsidP="00B16ACF" w14:paraId="43050A5F" w14:textId="77777777">
      <w:pPr>
        <w:spacing w:before="120" w:after="120"/>
        <w:rPr>
          <w:rFonts w:eastAsia="Calibri" w:cs="Times New Roman"/>
          <w:szCs w:val="18"/>
        </w:rPr>
      </w:pP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https://www.soumu.go.jp/menu_hourei/s_shourei.html</w:t>
        </w:r>
      </w:hyperlink>
    </w:p>
    <w:p w:rsidR="006C5A96" w:rsidP="006C5A96" w14:paraId="336BA89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4308187" w14:textId="77777777">
      <w:pPr>
        <w:jc w:val="center"/>
        <w:rPr>
          <w:b/>
        </w:rPr>
      </w:pPr>
    </w:p>
    <w:p w:rsidR="00A1565D" w:rsidP="003971FF" w14:paraId="13E5E080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02E0EBA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789E71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AC15AB0" w14:textId="77777777">
      <w:r>
        <w:separator/>
      </w:r>
    </w:p>
  </w:footnote>
  <w:footnote w:type="continuationSeparator" w:id="1">
    <w:p w:rsidR="004D3A6A" w:rsidP="00ED54E0" w14:paraId="3EE06878" w14:textId="77777777">
      <w:r>
        <w:continuationSeparator/>
      </w:r>
    </w:p>
  </w:footnote>
  <w:footnote w:id="2">
    <w:p w:rsidR="007F6EA2" w14:paraId="4CDDE88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B440A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C41A3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D1EFA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88F10A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1E142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G/TBT/N/JPN/860/Add.1</w:t>
    </w:r>
    <w:bookmarkEnd w:id="3"/>
  </w:p>
  <w:p w:rsidR="00DD3DD7" w:rsidRPr="00DD3DD7" w:rsidP="00DD3DD7" w14:paraId="19CCC0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EF7B1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F526DE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838B8E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95C94A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FBEDD3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8FC194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31A6BC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7A5A6C8" w14:textId="77777777">
          <w:pPr>
            <w:jc w:val="right"/>
            <w:rPr>
              <w:b/>
              <w:szCs w:val="16"/>
            </w:rPr>
          </w:pPr>
        </w:p>
      </w:tc>
    </w:tr>
    <w:tr w14:paraId="224D2BF6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A63863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7211E1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G/TBT/N/JPN/860/Add.1</w:t>
          </w:r>
          <w:bookmarkEnd w:id="4"/>
        </w:p>
        <w:p w:rsidR="00C14444" w:rsidRPr="00C14444" w:rsidP="00C14444" w14:paraId="7C8C029D" w14:textId="77777777">
          <w:pPr>
            <w:jc w:val="center"/>
            <w:rPr>
              <w:szCs w:val="16"/>
            </w:rPr>
          </w:pPr>
        </w:p>
      </w:tc>
    </w:tr>
    <w:tr w14:paraId="438B9A1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59C37A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50F35B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24 June 2025</w:t>
          </w:r>
          <w:bookmarkEnd w:id="5"/>
        </w:p>
      </w:tc>
    </w:tr>
    <w:tr w14:paraId="08720E3F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DA37FE8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(25-4096)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46EC46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D78763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A99446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4E2022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15D029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8178274">
    <w:abstractNumId w:val="9"/>
  </w:num>
  <w:num w:numId="2" w16cid:durableId="802382244">
    <w:abstractNumId w:val="7"/>
  </w:num>
  <w:num w:numId="3" w16cid:durableId="556429167">
    <w:abstractNumId w:val="6"/>
  </w:num>
  <w:num w:numId="4" w16cid:durableId="1133593192">
    <w:abstractNumId w:val="5"/>
  </w:num>
  <w:num w:numId="5" w16cid:durableId="58987411">
    <w:abstractNumId w:val="4"/>
  </w:num>
  <w:num w:numId="6" w16cid:durableId="1191381181">
    <w:abstractNumId w:val="12"/>
  </w:num>
  <w:num w:numId="7" w16cid:durableId="713623471">
    <w:abstractNumId w:val="11"/>
  </w:num>
  <w:num w:numId="8" w16cid:durableId="1838764838">
    <w:abstractNumId w:val="10"/>
  </w:num>
  <w:num w:numId="9" w16cid:durableId="21429208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2366108">
    <w:abstractNumId w:val="13"/>
  </w:num>
  <w:num w:numId="11" w16cid:durableId="1606230539">
    <w:abstractNumId w:val="8"/>
  </w:num>
  <w:num w:numId="12" w16cid:durableId="1782188281">
    <w:abstractNumId w:val="3"/>
  </w:num>
  <w:num w:numId="13" w16cid:durableId="151220699">
    <w:abstractNumId w:val="2"/>
  </w:num>
  <w:num w:numId="14" w16cid:durableId="856313002">
    <w:abstractNumId w:val="1"/>
  </w:num>
  <w:num w:numId="15" w16cid:durableId="1709597232">
    <w:abstractNumId w:val="0"/>
  </w:num>
  <w:num w:numId="16" w16cid:durableId="100277670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00833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D0663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A6A4C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12C4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soumu.go.jp/menu_hourei/s_shourei.htm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2025-06-24T08:30:00Z</dcterms:created>
  <dcterms:modified xsi:type="dcterms:W3CDTF">2025-06-24T08:30:00Z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