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54A6724" w14:textId="77777777">
      <w:pPr>
        <w:pStyle w:val="Title"/>
      </w:pPr>
      <w:r w:rsidRPr="002F663C">
        <w:t>NOTIFICATION</w:t>
      </w:r>
    </w:p>
    <w:p w:rsidR="002F663C" w:rsidRPr="002F663C" w:rsidP="00DD3DD7" w14:paraId="32639EC1" w14:textId="77777777">
      <w:pPr>
        <w:pStyle w:val="Title3"/>
      </w:pPr>
      <w:r w:rsidRPr="002F663C">
        <w:t>Addendum</w:t>
      </w:r>
    </w:p>
    <w:p w:rsidR="002F663C" w:rsidP="001E2E4A" w14:paraId="32CE215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19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28E0D3AE" w14:textId="77777777">
      <w:pPr>
        <w:rPr>
          <w:rFonts w:eastAsia="Calibri" w:cs="Times New Roman"/>
        </w:rPr>
      </w:pPr>
    </w:p>
    <w:p w:rsidR="002F663C" w:rsidRPr="002F663C" w:rsidP="002F663C" w14:paraId="542576FA" w14:textId="77777777">
      <w:pPr>
        <w:jc w:val="center"/>
        <w:rPr>
          <w:rFonts w:eastAsia="Calibri" w:cs="Times New Roman"/>
          <w:b/>
        </w:rPr>
      </w:pPr>
      <w:r w:rsidRPr="002F663C">
        <w:rPr>
          <w:rFonts w:eastAsia="Calibri" w:cs="Times New Roman"/>
          <w:b/>
        </w:rPr>
        <w:t>_______________</w:t>
      </w:r>
    </w:p>
    <w:p w:rsidR="002F663C" w:rsidP="002F663C" w14:paraId="3C523A93" w14:textId="77777777">
      <w:pPr>
        <w:rPr>
          <w:rFonts w:eastAsia="Calibri" w:cs="Times New Roman"/>
        </w:rPr>
      </w:pPr>
    </w:p>
    <w:p w:rsidR="00C14444" w:rsidRPr="002F663C" w:rsidP="002F663C" w14:paraId="399DE681" w14:textId="77777777">
      <w:pPr>
        <w:rPr>
          <w:rFonts w:eastAsia="Calibri" w:cs="Times New Roman"/>
        </w:rPr>
      </w:pPr>
    </w:p>
    <w:p w:rsidR="002F663C" w:rsidRPr="002F663C" w:rsidP="002F663C" w14:paraId="79A0B92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Minister of Industry on Mandatory Indonesia National Standard (SNI) for </w:t>
      </w:r>
      <w:r w:rsidRPr="00022513">
        <w:rPr>
          <w:rFonts w:eastAsia="Calibri" w:cs="Times New Roman"/>
          <w:bCs/>
          <w:szCs w:val="18"/>
        </w:rPr>
        <w:t>Glazed Ceramic – Tableware, Closets, and Ceramic Tiles.</w:t>
      </w:r>
    </w:p>
    <w:p w:rsidR="002F663C" w:rsidRPr="002F663C" w:rsidP="002F663C" w14:paraId="25ECFD2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719B17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0FB8296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D2D45F0" w14:textId="77777777" w:rsidTr="00E9471B">
        <w:tblPrEx>
          <w:tblW w:w="9049" w:type="dxa"/>
          <w:tblLayout w:type="fixed"/>
          <w:tblLook w:val="04A0"/>
        </w:tblPrEx>
        <w:tc>
          <w:tcPr>
            <w:tcW w:w="851" w:type="dxa"/>
            <w:shd w:val="clear" w:color="auto" w:fill="auto"/>
          </w:tcPr>
          <w:p w:rsidR="002F663C" w:rsidRPr="00711F9C" w:rsidP="00C14444" w14:paraId="1FB9A93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09CDF3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E167B25" w14:textId="77777777" w:rsidTr="00E9471B">
        <w:tblPrEx>
          <w:tblW w:w="9049" w:type="dxa"/>
          <w:tblLayout w:type="fixed"/>
          <w:tblLook w:val="04A0"/>
        </w:tblPrEx>
        <w:tc>
          <w:tcPr>
            <w:tcW w:w="851" w:type="dxa"/>
            <w:shd w:val="clear" w:color="auto" w:fill="auto"/>
          </w:tcPr>
          <w:p w:rsidR="002F663C" w:rsidRPr="00711F9C" w:rsidP="00C14444" w14:paraId="1CE0B7B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3F3E148"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27 March 2025</w:t>
            </w:r>
          </w:p>
        </w:tc>
      </w:tr>
      <w:tr w14:paraId="5D9D8F4A" w14:textId="77777777" w:rsidTr="00E9471B">
        <w:tblPrEx>
          <w:tblW w:w="9049" w:type="dxa"/>
          <w:tblLayout w:type="fixed"/>
          <w:tblLook w:val="04A0"/>
        </w:tblPrEx>
        <w:tc>
          <w:tcPr>
            <w:tcW w:w="851" w:type="dxa"/>
            <w:shd w:val="clear" w:color="auto" w:fill="auto"/>
          </w:tcPr>
          <w:p w:rsidR="002F663C" w:rsidRPr="00711F9C" w:rsidP="00C14444" w14:paraId="6F7F1B2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A42540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April 2025</w:t>
            </w:r>
          </w:p>
        </w:tc>
      </w:tr>
      <w:tr w14:paraId="76CA3884" w14:textId="77777777" w:rsidTr="00E9471B">
        <w:tblPrEx>
          <w:tblW w:w="9049" w:type="dxa"/>
          <w:tblLayout w:type="fixed"/>
          <w:tblLook w:val="04A0"/>
        </w:tblPrEx>
        <w:tc>
          <w:tcPr>
            <w:tcW w:w="851" w:type="dxa"/>
            <w:shd w:val="clear" w:color="auto" w:fill="auto"/>
          </w:tcPr>
          <w:p w:rsidR="002F663C" w:rsidRPr="00711F9C" w:rsidP="00C14444" w14:paraId="008EFD8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89FD565" w14:textId="7E6CC710">
            <w:pPr>
              <w:spacing w:before="60" w:after="60"/>
              <w:rPr>
                <w:rFonts w:eastAsia="Calibri" w:cs="Times New Roman"/>
              </w:rPr>
            </w:pPr>
            <w:r>
              <w:rPr>
                <w:rFonts w:eastAsia="Calibri" w:cs="Times New Roman"/>
              </w:rPr>
              <w:t>N</w:t>
            </w:r>
            <w:r w:rsidRPr="002F663C">
              <w:rPr>
                <w:rFonts w:eastAsia="Calibri" w:cs="Times New Roman"/>
              </w:rPr>
              <w:t>otified measure enters into force - date: 25 October 2025</w:t>
            </w:r>
          </w:p>
        </w:tc>
      </w:tr>
      <w:tr w14:paraId="13969B73" w14:textId="77777777" w:rsidTr="00E9471B">
        <w:tblPrEx>
          <w:tblW w:w="9049" w:type="dxa"/>
          <w:tblLayout w:type="fixed"/>
          <w:tblLook w:val="04A0"/>
        </w:tblPrEx>
        <w:tc>
          <w:tcPr>
            <w:tcW w:w="851" w:type="dxa"/>
            <w:shd w:val="clear" w:color="auto" w:fill="auto"/>
          </w:tcPr>
          <w:p w:rsidR="002F663C" w:rsidRPr="00711F9C" w:rsidP="00C14444" w14:paraId="46E70777"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8164AD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A42793D" w14:textId="77777777">
            <w:pPr>
              <w:spacing w:before="120" w:after="120"/>
              <w:rPr>
                <w:rFonts w:eastAsia="Calibri" w:cs="Times New Roman"/>
              </w:rPr>
            </w:pPr>
            <w:hyperlink r:id="rId6" w:tgtFrame="_blank" w:history="1">
              <w:r w:rsidRPr="002F663C">
                <w:rPr>
                  <w:rFonts w:eastAsia="Calibri" w:cs="Times New Roman"/>
                  <w:color w:val="0000FF"/>
                  <w:u w:val="single"/>
                </w:rPr>
                <w:t>https://jdih.kemenperin.go.id/dokumen/view?id=1627</w:t>
              </w:r>
            </w:hyperlink>
          </w:p>
          <w:p w:rsidR="002F663C" w:rsidRPr="002F663C" w:rsidP="00EB7B40" w14:paraId="63321683"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https://members.wto.org/crnattachments/2025/TBT/IDN/final_measure/25_04015_00_x.pdf</w:t>
              </w:r>
            </w:hyperlink>
          </w:p>
        </w:tc>
      </w:tr>
      <w:tr w14:paraId="1F06A507" w14:textId="77777777" w:rsidTr="00E9471B">
        <w:tblPrEx>
          <w:tblW w:w="9049" w:type="dxa"/>
          <w:tblLayout w:type="fixed"/>
          <w:tblLook w:val="04A0"/>
        </w:tblPrEx>
        <w:tc>
          <w:tcPr>
            <w:tcW w:w="851" w:type="dxa"/>
            <w:shd w:val="clear" w:color="auto" w:fill="auto"/>
          </w:tcPr>
          <w:p w:rsidR="002F663C" w:rsidRPr="00711F9C" w:rsidP="00C14444" w14:paraId="13D647EC"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1E91E49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DFBC6C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41F7AD1" w14:textId="77777777" w:rsidTr="00E9471B">
        <w:tblPrEx>
          <w:tblW w:w="9049" w:type="dxa"/>
          <w:tblLayout w:type="fixed"/>
          <w:tblLook w:val="04A0"/>
        </w:tblPrEx>
        <w:tc>
          <w:tcPr>
            <w:tcW w:w="851" w:type="dxa"/>
            <w:shd w:val="clear" w:color="auto" w:fill="auto"/>
          </w:tcPr>
          <w:p w:rsidR="002F663C" w:rsidRPr="00711F9C" w:rsidP="00C14444" w14:paraId="5CF5CF5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D210A1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78DC08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B12605E" w14:textId="77777777" w:rsidTr="00E9471B">
        <w:tblPrEx>
          <w:tblW w:w="9049" w:type="dxa"/>
          <w:tblLayout w:type="fixed"/>
          <w:tblLook w:val="04A0"/>
        </w:tblPrEx>
        <w:tc>
          <w:tcPr>
            <w:tcW w:w="851" w:type="dxa"/>
            <w:shd w:val="clear" w:color="auto" w:fill="auto"/>
          </w:tcPr>
          <w:p w:rsidR="002F663C" w:rsidRPr="00711F9C" w:rsidP="00C14444" w14:paraId="76B78F3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7AFE5BB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B74F2C1"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5B07AF9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50E9267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0919BF2" w14:textId="77777777">
      <w:pPr>
        <w:jc w:val="left"/>
        <w:rPr>
          <w:rFonts w:eastAsia="Calibri" w:cs="Times New Roman"/>
          <w:highlight w:val="yellow"/>
        </w:rPr>
      </w:pPr>
    </w:p>
    <w:p w:rsidR="003971FF" w:rsidRPr="007F6EA2" w:rsidP="00B16ACF" w14:paraId="1D1877D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48 of 2018 has been revoked and replaced by Regulation of Minister of Industry No. 14 of 2025 regarding Mandatory Implementation of Indonesia National Standard for Glazed Ceramic - Tableware and Drinkware. </w:t>
      </w:r>
    </w:p>
    <w:p w:rsidR="00C934BD" w:rsidRPr="002F663C" w:rsidP="00B16ACF" w14:paraId="4EBA66B8"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and type 1n certification scheme, production process assessment and implementation of ISO 9001:2015 , including product quality testing based on:</w:t>
      </w:r>
    </w:p>
    <w:p w:rsidR="00C934BD" w:rsidRPr="002F663C" w:rsidP="00B16ACF" w14:paraId="60038519" w14:textId="77777777">
      <w:pPr>
        <w:spacing w:before="120" w:after="120"/>
        <w:rPr>
          <w:rFonts w:eastAsia="Calibri" w:cs="Times New Roman"/>
          <w:szCs w:val="18"/>
        </w:rPr>
      </w:pPr>
      <w:r w:rsidRPr="002F663C">
        <w:rPr>
          <w:rFonts w:eastAsia="Calibri" w:cs="Times New Roman"/>
          <w:szCs w:val="18"/>
        </w:rPr>
        <w:t>SNI 7275:2022 for Glazed Ceramic - Tableware and Drinkware. with tariff post/harmonized system (HS) numbers: ex. 6911.10.00 and ex. 6912.00.00.</w:t>
      </w:r>
    </w:p>
    <w:p w:rsidR="00C934BD" w:rsidRPr="002F663C" w:rsidP="00B16ACF" w14:paraId="0215EB46" w14:textId="77777777">
      <w:pPr>
        <w:spacing w:before="120" w:after="120"/>
        <w:rPr>
          <w:rFonts w:eastAsia="Calibri" w:cs="Times New Roman"/>
          <w:szCs w:val="18"/>
        </w:rPr>
      </w:pPr>
      <w:r w:rsidRPr="002F663C">
        <w:rPr>
          <w:rFonts w:eastAsia="Calibri" w:cs="Times New Roman"/>
          <w:szCs w:val="18"/>
        </w:rPr>
        <w:t>Domestic or imported Glazed Ceramic - Tableware and Drinkware products produced before this regulation may still be distributed for a maximum of 1 (one) year from the enforcement date.</w:t>
      </w:r>
    </w:p>
    <w:p w:rsidR="006C5A96" w:rsidP="006C5A96" w14:paraId="1DEF9215" w14:textId="77777777">
      <w:pPr>
        <w:jc w:val="center"/>
        <w:rPr>
          <w:b/>
        </w:rPr>
      </w:pPr>
      <w:r w:rsidRPr="003971FF">
        <w:rPr>
          <w:b/>
        </w:rPr>
        <w:t>__________</w:t>
      </w:r>
    </w:p>
    <w:p w:rsidR="004D4D19" w:rsidP="007F38C2" w14:paraId="0AC3E535" w14:textId="77777777">
      <w:pPr>
        <w:jc w:val="center"/>
        <w:rPr>
          <w:b/>
        </w:rPr>
      </w:pPr>
    </w:p>
    <w:p w:rsidR="00A1565D" w:rsidP="003971FF" w14:paraId="183CE7DD"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6D7B4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65E91C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378853E" w14:textId="77777777">
      <w:r>
        <w:separator/>
      </w:r>
    </w:p>
  </w:footnote>
  <w:footnote w:type="continuationSeparator" w:id="1">
    <w:p w:rsidR="004D3A6A" w:rsidP="00ED54E0" w14:paraId="44EB8089" w14:textId="77777777">
      <w:r>
        <w:continuationSeparator/>
      </w:r>
    </w:p>
  </w:footnote>
  <w:footnote w:id="2">
    <w:p w:rsidR="007F6EA2" w14:paraId="22780CD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1945F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69D2CF5" w14:textId="77777777">
    <w:pPr>
      <w:pStyle w:val="Header"/>
      <w:pBdr>
        <w:bottom w:val="single" w:sz="4" w:space="1" w:color="auto"/>
      </w:pBdr>
      <w:tabs>
        <w:tab w:val="clear" w:pos="4513"/>
        <w:tab w:val="clear" w:pos="9027"/>
      </w:tabs>
      <w:jc w:val="center"/>
    </w:pPr>
  </w:p>
  <w:p w:rsidR="00DD3DD7" w:rsidRPr="00DD3DD7" w:rsidP="00DD3DD7" w14:paraId="46D276F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32AB1E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94F409D" w14:textId="77777777">
    <w:pPr>
      <w:pStyle w:val="Header"/>
      <w:pBdr>
        <w:bottom w:val="single" w:sz="4" w:space="1" w:color="auto"/>
      </w:pBdr>
      <w:tabs>
        <w:tab w:val="clear" w:pos="4513"/>
        <w:tab w:val="clear" w:pos="9027"/>
      </w:tabs>
      <w:jc w:val="center"/>
    </w:pPr>
    <w:bookmarkStart w:id="3" w:name="spsSymbolHeader"/>
    <w:r w:rsidRPr="00DD3DD7">
      <w:t>G/TBT/N/IDN/37/Add.8</w:t>
    </w:r>
    <w:bookmarkEnd w:id="3"/>
  </w:p>
  <w:p w:rsidR="00DD3DD7" w:rsidRPr="00DD3DD7" w:rsidP="00DD3DD7" w14:paraId="606E8B4B" w14:textId="77777777">
    <w:pPr>
      <w:pStyle w:val="Header"/>
      <w:pBdr>
        <w:bottom w:val="single" w:sz="4" w:space="1" w:color="auto"/>
      </w:pBdr>
      <w:tabs>
        <w:tab w:val="clear" w:pos="4513"/>
        <w:tab w:val="clear" w:pos="9027"/>
      </w:tabs>
      <w:jc w:val="center"/>
    </w:pPr>
  </w:p>
  <w:p w:rsidR="00DD3DD7" w:rsidRPr="00DD3DD7" w:rsidP="00DD3DD7" w14:paraId="0BE2A84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15F1C3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3573A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D453F4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49A798B" w14:textId="77777777">
          <w:pPr>
            <w:jc w:val="right"/>
            <w:rPr>
              <w:b/>
              <w:color w:val="FF0000"/>
              <w:szCs w:val="16"/>
            </w:rPr>
          </w:pPr>
          <w:r>
            <w:rPr>
              <w:b/>
              <w:color w:val="FF0000"/>
              <w:szCs w:val="16"/>
            </w:rPr>
            <w:t xml:space="preserve"> </w:t>
          </w:r>
        </w:p>
      </w:tc>
    </w:tr>
    <w:tr w14:paraId="4E1F5B6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EA3BE2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AC336F0" w14:textId="77777777">
          <w:pPr>
            <w:jc w:val="right"/>
            <w:rPr>
              <w:b/>
              <w:szCs w:val="16"/>
            </w:rPr>
          </w:pPr>
        </w:p>
      </w:tc>
    </w:tr>
    <w:tr w14:paraId="516D59E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402131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EA38503" w14:textId="77777777">
          <w:pPr>
            <w:jc w:val="right"/>
            <w:rPr>
              <w:rFonts w:eastAsia="Calibri" w:cs="Times New Roman"/>
              <w:b/>
              <w:szCs w:val="16"/>
            </w:rPr>
          </w:pPr>
          <w:bookmarkStart w:id="4" w:name="bmkSymbols"/>
          <w:r w:rsidRPr="002F663C">
            <w:rPr>
              <w:rFonts w:eastAsia="Calibri" w:cs="Times New Roman"/>
              <w:b/>
              <w:szCs w:val="16"/>
            </w:rPr>
            <w:t>G/TBT/N/IDN/37/Add.8</w:t>
          </w:r>
          <w:bookmarkEnd w:id="4"/>
        </w:p>
        <w:p w:rsidR="00C14444" w:rsidRPr="00C14444" w:rsidP="00C14444" w14:paraId="6232C99C" w14:textId="77777777">
          <w:pPr>
            <w:jc w:val="center"/>
            <w:rPr>
              <w:szCs w:val="16"/>
            </w:rPr>
          </w:pPr>
        </w:p>
      </w:tc>
    </w:tr>
    <w:tr w14:paraId="4CD5189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B1E28BD" w14:textId="77777777"/>
      </w:tc>
      <w:tc>
        <w:tcPr>
          <w:tcW w:w="5448" w:type="dxa"/>
          <w:gridSpan w:val="2"/>
          <w:shd w:val="clear" w:color="auto" w:fill="FFFFFF"/>
          <w:tcMar>
            <w:left w:w="108" w:type="dxa"/>
            <w:right w:w="108" w:type="dxa"/>
          </w:tcMar>
          <w:vAlign w:val="center"/>
        </w:tcPr>
        <w:p w:rsidR="00ED54E0" w:rsidRPr="00182B84" w:rsidP="00425DC5" w14:paraId="7F0DBB3D" w14:textId="77777777">
          <w:pPr>
            <w:jc w:val="right"/>
            <w:rPr>
              <w:szCs w:val="16"/>
            </w:rPr>
          </w:pPr>
          <w:bookmarkStart w:id="5" w:name="bmkDate"/>
          <w:r w:rsidRPr="00182B84">
            <w:rPr>
              <w:szCs w:val="16"/>
            </w:rPr>
            <w:t>19 June 2025</w:t>
          </w:r>
          <w:bookmarkEnd w:id="5"/>
        </w:p>
      </w:tc>
    </w:tr>
    <w:tr w14:paraId="74429C7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61DDF7B" w14:textId="77777777">
          <w:pPr>
            <w:jc w:val="left"/>
            <w:rPr>
              <w:b/>
            </w:rPr>
          </w:pPr>
          <w:bookmarkStart w:id="6" w:name="bmkSerial"/>
          <w:r>
            <w:rPr>
              <w:b w:val="0"/>
              <w:color w:val="FF0000"/>
            </w:rPr>
            <w:t>(25-4036)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3133E1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7C709C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A7ABCA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1A4511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9CF53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84179591">
    <w:abstractNumId w:val="9"/>
  </w:num>
  <w:num w:numId="2" w16cid:durableId="268700310">
    <w:abstractNumId w:val="7"/>
  </w:num>
  <w:num w:numId="3" w16cid:durableId="1498300506">
    <w:abstractNumId w:val="6"/>
  </w:num>
  <w:num w:numId="4" w16cid:durableId="1209339554">
    <w:abstractNumId w:val="5"/>
  </w:num>
  <w:num w:numId="5" w16cid:durableId="33772416">
    <w:abstractNumId w:val="4"/>
  </w:num>
  <w:num w:numId="6" w16cid:durableId="1518695350">
    <w:abstractNumId w:val="12"/>
  </w:num>
  <w:num w:numId="7" w16cid:durableId="1326283783">
    <w:abstractNumId w:val="11"/>
  </w:num>
  <w:num w:numId="8" w16cid:durableId="1577858899">
    <w:abstractNumId w:val="10"/>
  </w:num>
  <w:num w:numId="9" w16cid:durableId="1373456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6897385">
    <w:abstractNumId w:val="13"/>
  </w:num>
  <w:num w:numId="11" w16cid:durableId="665742319">
    <w:abstractNumId w:val="8"/>
  </w:num>
  <w:num w:numId="12" w16cid:durableId="589579552">
    <w:abstractNumId w:val="3"/>
  </w:num>
  <w:num w:numId="13" w16cid:durableId="2087191812">
    <w:abstractNumId w:val="2"/>
  </w:num>
  <w:num w:numId="14" w16cid:durableId="488713552">
    <w:abstractNumId w:val="1"/>
  </w:num>
  <w:num w:numId="15" w16cid:durableId="1631016792">
    <w:abstractNumId w:val="0"/>
  </w:num>
  <w:num w:numId="16" w16cid:durableId="89778895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0E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C4ECC"/>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D7AD5"/>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34BD"/>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72C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kemenperin.go.id/dokumen/view?id=1627" TargetMode="External" /><Relationship Id="rId7" Type="http://schemas.openxmlformats.org/officeDocument/2006/relationships/hyperlink" Target="https://members.wto.org/crnattachments/2025/TBT/IDN/final_measure/25_0401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2025-06-19T13:18:00Z</dcterms:created>
  <dcterms:modified xsi:type="dcterms:W3CDTF">2025-06-19T13:18:00Z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