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A5263C1" w14:textId="77777777">
      <w:pPr>
        <w:pStyle w:val="Title"/>
      </w:pPr>
      <w:r w:rsidRPr="002F663C">
        <w:t>NOTIFICATION</w:t>
      </w:r>
    </w:p>
    <w:p w:rsidR="002F663C" w:rsidRPr="002F663C" w:rsidP="00DD3DD7" w14:paraId="35C9BB28" w14:textId="77777777">
      <w:pPr>
        <w:pStyle w:val="Title3"/>
      </w:pPr>
      <w:r w:rsidRPr="002F663C">
        <w:t>Addendum</w:t>
      </w:r>
    </w:p>
    <w:p w:rsidR="002F663C" w:rsidP="001E2E4A" w14:paraId="171DB16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19 June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Indonesia</w:t>
      </w:r>
      <w:r w:rsidRPr="002F663C">
        <w:rPr>
          <w:rFonts w:eastAsia="Calibri" w:cs="Times New Roman"/>
        </w:rPr>
        <w:t>.</w:t>
      </w:r>
    </w:p>
    <w:p w:rsidR="001E2E4A" w:rsidRPr="002F663C" w:rsidP="001E2E4A" w14:paraId="692C1F13" w14:textId="77777777">
      <w:pPr>
        <w:rPr>
          <w:rFonts w:eastAsia="Calibri" w:cs="Times New Roman"/>
        </w:rPr>
      </w:pPr>
    </w:p>
    <w:p w:rsidR="002F663C" w:rsidRPr="002F663C" w:rsidP="002F663C" w14:paraId="5CB1077F" w14:textId="77777777">
      <w:pPr>
        <w:jc w:val="center"/>
        <w:rPr>
          <w:rFonts w:eastAsia="Calibri" w:cs="Times New Roman"/>
          <w:b/>
        </w:rPr>
      </w:pPr>
      <w:r w:rsidRPr="002F663C">
        <w:rPr>
          <w:rFonts w:eastAsia="Calibri" w:cs="Times New Roman"/>
          <w:b/>
        </w:rPr>
        <w:t>_______________</w:t>
      </w:r>
    </w:p>
    <w:p w:rsidR="002F663C" w:rsidP="002F663C" w14:paraId="0E798D0C" w14:textId="77777777">
      <w:pPr>
        <w:rPr>
          <w:rFonts w:eastAsia="Calibri" w:cs="Times New Roman"/>
        </w:rPr>
      </w:pPr>
    </w:p>
    <w:p w:rsidR="00C14444" w:rsidRPr="002F663C" w:rsidP="002F663C" w14:paraId="6824CD23" w14:textId="77777777">
      <w:pPr>
        <w:rPr>
          <w:rFonts w:eastAsia="Calibri" w:cs="Times New Roman"/>
        </w:rPr>
      </w:pPr>
    </w:p>
    <w:p w:rsidR="002F663C" w:rsidRPr="002F663C" w:rsidP="002F663C" w14:paraId="66DEB85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Draft decree of Ministry of Industry on Mandatory Indonesia National Standard for </w:t>
      </w:r>
      <w:r w:rsidRPr="00022513">
        <w:rPr>
          <w:rFonts w:eastAsia="Calibri" w:cs="Times New Roman"/>
          <w:bCs/>
          <w:szCs w:val="18"/>
        </w:rPr>
        <w:t>Safety Glass of Vehicle (4 pages); SNI 15-0048-2005 Tempered Safety Glass of Vehicle and SNI 15-1326-2005 Laminated Safety Glass of Vehicle.</w:t>
      </w:r>
    </w:p>
    <w:p w:rsidR="002F663C" w:rsidRPr="002F663C" w:rsidP="002F663C" w14:paraId="0953C345"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6B14C6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6D76EEB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D2242E7" w14:textId="77777777" w:rsidTr="00E9471B">
        <w:tblPrEx>
          <w:tblW w:w="9049" w:type="dxa"/>
          <w:tblLayout w:type="fixed"/>
          <w:tblLook w:val="04A0"/>
        </w:tblPrEx>
        <w:tc>
          <w:tcPr>
            <w:tcW w:w="851" w:type="dxa"/>
            <w:shd w:val="clear" w:color="auto" w:fill="auto"/>
          </w:tcPr>
          <w:p w:rsidR="002F663C" w:rsidRPr="00711F9C" w:rsidP="00C14444" w14:paraId="5ACD0EE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07C21EB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85DFB17" w14:textId="77777777" w:rsidTr="00E9471B">
        <w:tblPrEx>
          <w:tblW w:w="9049" w:type="dxa"/>
          <w:tblLayout w:type="fixed"/>
          <w:tblLook w:val="04A0"/>
        </w:tblPrEx>
        <w:tc>
          <w:tcPr>
            <w:tcW w:w="851" w:type="dxa"/>
            <w:shd w:val="clear" w:color="auto" w:fill="auto"/>
          </w:tcPr>
          <w:p w:rsidR="002F663C" w:rsidRPr="00711F9C" w:rsidP="00C14444" w14:paraId="666D76A0"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106CC8BF"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27 March 2025</w:t>
            </w:r>
          </w:p>
        </w:tc>
      </w:tr>
      <w:tr w14:paraId="060BBA87" w14:textId="77777777" w:rsidTr="00E9471B">
        <w:tblPrEx>
          <w:tblW w:w="9049" w:type="dxa"/>
          <w:tblLayout w:type="fixed"/>
          <w:tblLook w:val="04A0"/>
        </w:tblPrEx>
        <w:tc>
          <w:tcPr>
            <w:tcW w:w="851" w:type="dxa"/>
            <w:shd w:val="clear" w:color="auto" w:fill="auto"/>
          </w:tcPr>
          <w:p w:rsidR="002F663C" w:rsidRPr="00711F9C" w:rsidP="00C14444" w14:paraId="08766193"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089EB11"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25 April 2025</w:t>
            </w:r>
          </w:p>
        </w:tc>
      </w:tr>
      <w:tr w14:paraId="6AE3584A" w14:textId="77777777" w:rsidTr="00E9471B">
        <w:tblPrEx>
          <w:tblW w:w="9049" w:type="dxa"/>
          <w:tblLayout w:type="fixed"/>
          <w:tblLook w:val="04A0"/>
        </w:tblPrEx>
        <w:tc>
          <w:tcPr>
            <w:tcW w:w="851" w:type="dxa"/>
            <w:shd w:val="clear" w:color="auto" w:fill="auto"/>
          </w:tcPr>
          <w:p w:rsidR="002F663C" w:rsidRPr="00711F9C" w:rsidP="00C14444" w14:paraId="0AFF8E3C"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900485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25 October 2025</w:t>
            </w:r>
          </w:p>
        </w:tc>
      </w:tr>
      <w:tr w14:paraId="54957030" w14:textId="77777777" w:rsidTr="00E9471B">
        <w:tblPrEx>
          <w:tblW w:w="9049" w:type="dxa"/>
          <w:tblLayout w:type="fixed"/>
          <w:tblLook w:val="04A0"/>
        </w:tblPrEx>
        <w:tc>
          <w:tcPr>
            <w:tcW w:w="851" w:type="dxa"/>
            <w:shd w:val="clear" w:color="auto" w:fill="auto"/>
          </w:tcPr>
          <w:p w:rsidR="002F663C" w:rsidRPr="00711F9C" w:rsidP="00C14444" w14:paraId="2EBEFB4E"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6FBBB2E1"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ECA4FE3" w14:textId="77777777">
            <w:pPr>
              <w:spacing w:before="120" w:after="120"/>
              <w:rPr>
                <w:rFonts w:eastAsia="Calibri" w:cs="Times New Roman"/>
              </w:rPr>
            </w:pPr>
            <w:hyperlink r:id="rId6" w:tgtFrame="_blank" w:history="1">
              <w:r w:rsidRPr="002F663C">
                <w:rPr>
                  <w:rFonts w:eastAsia="Calibri" w:cs="Times New Roman"/>
                  <w:color w:val="0000FF"/>
                  <w:u w:val="single"/>
                </w:rPr>
                <w:t>https://jdih.kemenperin.go.id/dokumen/view?id=1628</w:t>
              </w:r>
            </w:hyperlink>
          </w:p>
          <w:p w:rsidR="002F663C" w:rsidRPr="002F663C" w:rsidP="00EB7B40" w14:paraId="02676B8B"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https://members.wto.org/crnattachments/2025/TBT/IDN/final_measure/25_04013_00_x.pdf</w:t>
              </w:r>
            </w:hyperlink>
          </w:p>
        </w:tc>
      </w:tr>
      <w:tr w14:paraId="6C1405CD" w14:textId="77777777" w:rsidTr="00E9471B">
        <w:tblPrEx>
          <w:tblW w:w="9049" w:type="dxa"/>
          <w:tblLayout w:type="fixed"/>
          <w:tblLook w:val="04A0"/>
        </w:tblPrEx>
        <w:tc>
          <w:tcPr>
            <w:tcW w:w="851" w:type="dxa"/>
            <w:shd w:val="clear" w:color="auto" w:fill="auto"/>
          </w:tcPr>
          <w:p w:rsidR="002F663C" w:rsidRPr="00711F9C" w:rsidP="00C14444" w14:paraId="03FDC03A"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38C432E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9E2C7B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0F87792" w14:textId="77777777" w:rsidTr="00E9471B">
        <w:tblPrEx>
          <w:tblW w:w="9049" w:type="dxa"/>
          <w:tblLayout w:type="fixed"/>
          <w:tblLook w:val="04A0"/>
        </w:tblPrEx>
        <w:tc>
          <w:tcPr>
            <w:tcW w:w="851" w:type="dxa"/>
            <w:shd w:val="clear" w:color="auto" w:fill="auto"/>
          </w:tcPr>
          <w:p w:rsidR="002F663C" w:rsidRPr="00711F9C" w:rsidP="00C14444" w14:paraId="572F7944"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534BFFD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5A2C8A7"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774A850" w14:textId="77777777" w:rsidTr="00E9471B">
        <w:tblPrEx>
          <w:tblW w:w="9049" w:type="dxa"/>
          <w:tblLayout w:type="fixed"/>
          <w:tblLook w:val="04A0"/>
        </w:tblPrEx>
        <w:tc>
          <w:tcPr>
            <w:tcW w:w="851" w:type="dxa"/>
            <w:shd w:val="clear" w:color="auto" w:fill="auto"/>
          </w:tcPr>
          <w:p w:rsidR="002F663C" w:rsidRPr="00711F9C" w:rsidP="00C14444" w14:paraId="0710122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0E9439A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E3A5A08"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0169ED7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57C6BC80"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F9CE0EA" w14:textId="77777777">
      <w:pPr>
        <w:jc w:val="left"/>
        <w:rPr>
          <w:rFonts w:eastAsia="Calibri" w:cs="Times New Roman"/>
          <w:highlight w:val="yellow"/>
        </w:rPr>
      </w:pPr>
    </w:p>
    <w:p w:rsidR="003971FF" w:rsidRPr="007F6EA2" w:rsidP="00B16ACF" w14:paraId="606D3C29"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Regulation of Minister of Industry No. 80 of 2015 has been revoked and replaced by Regulation of Minister of Industry No. 15 of 2025 regarding Mandatory Implementation of Indonesia National Standard for Safety Glass for Motor Vehicle. </w:t>
      </w:r>
    </w:p>
    <w:p w:rsidR="00842F41" w:rsidRPr="002F663C" w:rsidP="00B16ACF" w14:paraId="59A9D1DA" w14:textId="77777777">
      <w:pPr>
        <w:spacing w:before="120" w:after="120"/>
        <w:rPr>
          <w:rFonts w:eastAsia="Calibri" w:cs="Times New Roman"/>
          <w:szCs w:val="18"/>
        </w:rPr>
      </w:pPr>
      <w:r w:rsidRPr="002F663C">
        <w:rPr>
          <w:rFonts w:eastAsia="Calibri" w:cs="Times New Roman"/>
          <w:szCs w:val="18"/>
        </w:rPr>
        <w:t>The Regulation covers the issuance of SNI certificate using type 5 certification scheme, production process assessment and implementation of ISO 9001:2015 , including product quality testing based on:</w:t>
      </w:r>
    </w:p>
    <w:p w:rsidR="00842F41" w:rsidRPr="002F663C" w:rsidP="00B16ACF" w14:paraId="62E473AE" w14:textId="77777777">
      <w:pPr>
        <w:spacing w:before="120" w:after="120"/>
        <w:rPr>
          <w:rFonts w:eastAsia="Calibri" w:cs="Times New Roman"/>
          <w:szCs w:val="18"/>
        </w:rPr>
      </w:pPr>
      <w:r w:rsidRPr="002F663C">
        <w:rPr>
          <w:rFonts w:eastAsia="Calibri" w:cs="Times New Roman"/>
          <w:szCs w:val="18"/>
        </w:rPr>
        <w:t>SNI 8210:2018 for Safety Glass for Motor Vehicle with tariff post/harmonized system (HS) numbers:</w:t>
      </w:r>
    </w:p>
    <w:p w:rsidR="00842F41" w:rsidRPr="002F663C" w:rsidP="00B16ACF" w14:paraId="7136D218" w14:textId="77777777">
      <w:pPr>
        <w:spacing w:before="120" w:after="120"/>
        <w:rPr>
          <w:rFonts w:eastAsia="Calibri" w:cs="Times New Roman"/>
          <w:szCs w:val="18"/>
        </w:rPr>
      </w:pPr>
      <w:r w:rsidRPr="002F663C">
        <w:rPr>
          <w:rFonts w:eastAsia="Calibri" w:cs="Times New Roman"/>
          <w:szCs w:val="18"/>
        </w:rPr>
        <w:t>a. 7007.11.10;</w:t>
      </w:r>
    </w:p>
    <w:p w:rsidR="00842F41" w:rsidRPr="002F663C" w:rsidP="00B16ACF" w14:paraId="5F26D489" w14:textId="77777777">
      <w:pPr>
        <w:spacing w:before="120" w:after="120"/>
        <w:rPr>
          <w:rFonts w:eastAsia="Calibri" w:cs="Times New Roman"/>
          <w:szCs w:val="18"/>
        </w:rPr>
      </w:pPr>
      <w:r w:rsidRPr="002F663C">
        <w:rPr>
          <w:rFonts w:eastAsia="Calibri" w:cs="Times New Roman"/>
          <w:szCs w:val="18"/>
        </w:rPr>
        <w:t>b. 7007.21.10; and</w:t>
      </w:r>
    </w:p>
    <w:p w:rsidR="00842F41" w:rsidRPr="002F663C" w:rsidP="00B16ACF" w14:paraId="6FB4624F" w14:textId="77777777">
      <w:pPr>
        <w:spacing w:before="120" w:after="120"/>
        <w:rPr>
          <w:rFonts w:eastAsia="Calibri" w:cs="Times New Roman"/>
          <w:szCs w:val="18"/>
        </w:rPr>
      </w:pPr>
      <w:r w:rsidRPr="002F663C">
        <w:rPr>
          <w:rFonts w:eastAsia="Calibri" w:cs="Times New Roman"/>
          <w:szCs w:val="18"/>
        </w:rPr>
        <w:t>c. 8708.22.10.</w:t>
      </w:r>
    </w:p>
    <w:p w:rsidR="00842F41" w:rsidRPr="002F663C" w:rsidP="00B16ACF" w14:paraId="762C6908" w14:textId="77777777">
      <w:pPr>
        <w:spacing w:before="120" w:after="120"/>
        <w:rPr>
          <w:rFonts w:eastAsia="Calibri" w:cs="Times New Roman"/>
          <w:szCs w:val="18"/>
        </w:rPr>
      </w:pPr>
      <w:r w:rsidRPr="002F663C">
        <w:rPr>
          <w:rFonts w:eastAsia="Calibri" w:cs="Times New Roman"/>
          <w:szCs w:val="18"/>
        </w:rPr>
        <w:t>Domestic or imported Safety Glass for Motor Vehicle products produced before this regulation may still be distributed for a maximum of 1 (one) year from the enforcement date</w:t>
      </w:r>
    </w:p>
    <w:p w:rsidR="006C5A96" w:rsidP="006C5A96" w14:paraId="20C64D52" w14:textId="77777777">
      <w:pPr>
        <w:jc w:val="center"/>
        <w:rPr>
          <w:b/>
        </w:rPr>
      </w:pPr>
      <w:r w:rsidRPr="003971FF">
        <w:rPr>
          <w:b/>
        </w:rPr>
        <w:t>__________</w:t>
      </w:r>
    </w:p>
    <w:p w:rsidR="004D4D19" w:rsidP="007F38C2" w14:paraId="72910E8A" w14:textId="77777777">
      <w:pPr>
        <w:jc w:val="center"/>
        <w:rPr>
          <w:b/>
        </w:rPr>
      </w:pPr>
    </w:p>
    <w:p w:rsidR="00A1565D" w:rsidP="003971FF" w14:paraId="41E7B679"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D55AA9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37C053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A0E6C5E" w14:textId="77777777">
      <w:r>
        <w:separator/>
      </w:r>
    </w:p>
  </w:footnote>
  <w:footnote w:type="continuationSeparator" w:id="1">
    <w:p w:rsidR="004D3A6A" w:rsidP="00ED54E0" w14:paraId="30ACEFCB" w14:textId="77777777">
      <w:r>
        <w:continuationSeparator/>
      </w:r>
    </w:p>
  </w:footnote>
  <w:footnote w:id="2">
    <w:p w:rsidR="007F6EA2" w14:paraId="0D2AA2E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AE1D48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44A2837A" w14:textId="77777777">
    <w:pPr>
      <w:pStyle w:val="Header"/>
      <w:pBdr>
        <w:bottom w:val="single" w:sz="4" w:space="1" w:color="auto"/>
      </w:pBdr>
      <w:tabs>
        <w:tab w:val="clear" w:pos="4513"/>
        <w:tab w:val="clear" w:pos="9027"/>
      </w:tabs>
      <w:jc w:val="center"/>
    </w:pPr>
  </w:p>
  <w:p w:rsidR="00DD3DD7" w:rsidRPr="00DD3DD7" w:rsidP="00DD3DD7" w14:paraId="299AA9BA"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D6E063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83D57A1" w14:textId="77777777">
    <w:pPr>
      <w:pStyle w:val="Header"/>
      <w:pBdr>
        <w:bottom w:val="single" w:sz="4" w:space="1" w:color="auto"/>
      </w:pBdr>
      <w:tabs>
        <w:tab w:val="clear" w:pos="4513"/>
        <w:tab w:val="clear" w:pos="9027"/>
      </w:tabs>
      <w:jc w:val="center"/>
    </w:pPr>
    <w:bookmarkStart w:id="3" w:name="spsSymbolHeader"/>
    <w:r w:rsidRPr="00DD3DD7">
      <w:t>G/TBT/N/IDN/14/Add.1</w:t>
    </w:r>
    <w:bookmarkEnd w:id="3"/>
  </w:p>
  <w:p w:rsidR="00DD3DD7" w:rsidRPr="00DD3DD7" w:rsidP="00DD3DD7" w14:paraId="1457AA4F" w14:textId="77777777">
    <w:pPr>
      <w:pStyle w:val="Header"/>
      <w:pBdr>
        <w:bottom w:val="single" w:sz="4" w:space="1" w:color="auto"/>
      </w:pBdr>
      <w:tabs>
        <w:tab w:val="clear" w:pos="4513"/>
        <w:tab w:val="clear" w:pos="9027"/>
      </w:tabs>
      <w:jc w:val="center"/>
    </w:pPr>
  </w:p>
  <w:p w:rsidR="00DD3DD7" w:rsidRPr="00DD3DD7" w:rsidP="00DD3DD7" w14:paraId="022D64F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287A13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DAE6C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C1695D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97E5049" w14:textId="77777777">
          <w:pPr>
            <w:jc w:val="right"/>
            <w:rPr>
              <w:b/>
              <w:color w:val="FF0000"/>
              <w:szCs w:val="16"/>
            </w:rPr>
          </w:pPr>
          <w:r>
            <w:rPr>
              <w:b/>
              <w:color w:val="FF0000"/>
              <w:szCs w:val="16"/>
            </w:rPr>
            <w:t xml:space="preserve"> </w:t>
          </w:r>
        </w:p>
      </w:tc>
    </w:tr>
    <w:tr w14:paraId="035B610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1D4F7A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22C94F6" w14:textId="77777777">
          <w:pPr>
            <w:jc w:val="right"/>
            <w:rPr>
              <w:b/>
              <w:szCs w:val="16"/>
            </w:rPr>
          </w:pPr>
        </w:p>
      </w:tc>
    </w:tr>
    <w:tr w14:paraId="4D17B76F"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3A73F1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22B25A4" w14:textId="77777777">
          <w:pPr>
            <w:jc w:val="right"/>
            <w:rPr>
              <w:rFonts w:eastAsia="Calibri" w:cs="Times New Roman"/>
              <w:b/>
              <w:szCs w:val="16"/>
            </w:rPr>
          </w:pPr>
          <w:bookmarkStart w:id="4" w:name="bmkSymbols"/>
          <w:r w:rsidRPr="002F663C">
            <w:rPr>
              <w:rFonts w:eastAsia="Calibri" w:cs="Times New Roman"/>
              <w:b/>
              <w:szCs w:val="16"/>
            </w:rPr>
            <w:t>G/TBT/N/IDN/14/Add.1</w:t>
          </w:r>
          <w:bookmarkEnd w:id="4"/>
        </w:p>
        <w:p w:rsidR="00C14444" w:rsidRPr="00C14444" w:rsidP="00C14444" w14:paraId="6C4FD127" w14:textId="77777777">
          <w:pPr>
            <w:jc w:val="center"/>
            <w:rPr>
              <w:szCs w:val="16"/>
            </w:rPr>
          </w:pPr>
        </w:p>
      </w:tc>
    </w:tr>
    <w:tr w14:paraId="13F772A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1E4F751" w14:textId="77777777"/>
      </w:tc>
      <w:tc>
        <w:tcPr>
          <w:tcW w:w="5448" w:type="dxa"/>
          <w:gridSpan w:val="2"/>
          <w:shd w:val="clear" w:color="auto" w:fill="FFFFFF"/>
          <w:tcMar>
            <w:left w:w="108" w:type="dxa"/>
            <w:right w:w="108" w:type="dxa"/>
          </w:tcMar>
          <w:vAlign w:val="center"/>
        </w:tcPr>
        <w:p w:rsidR="00ED54E0" w:rsidRPr="00182B84" w:rsidP="00425DC5" w14:paraId="67F097AB" w14:textId="77777777">
          <w:pPr>
            <w:jc w:val="right"/>
            <w:rPr>
              <w:szCs w:val="16"/>
            </w:rPr>
          </w:pPr>
          <w:bookmarkStart w:id="5" w:name="bmkDate"/>
          <w:r w:rsidRPr="00182B84">
            <w:rPr>
              <w:szCs w:val="16"/>
            </w:rPr>
            <w:t>19 June 2025</w:t>
          </w:r>
          <w:bookmarkEnd w:id="5"/>
        </w:p>
      </w:tc>
    </w:tr>
    <w:tr w14:paraId="1D3024B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6F57FD4" w14:textId="77777777">
          <w:pPr>
            <w:jc w:val="left"/>
            <w:rPr>
              <w:b/>
            </w:rPr>
          </w:pPr>
          <w:bookmarkStart w:id="6" w:name="bmkSerial"/>
          <w:r>
            <w:rPr>
              <w:b w:val="0"/>
              <w:color w:val="FF0000"/>
            </w:rPr>
            <w:t>(25-4030)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335ACB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23E97170"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AFCCBA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F1DC3B3"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DB18D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0938499">
    <w:abstractNumId w:val="9"/>
  </w:num>
  <w:num w:numId="2" w16cid:durableId="389309164">
    <w:abstractNumId w:val="7"/>
  </w:num>
  <w:num w:numId="3" w16cid:durableId="1447196091">
    <w:abstractNumId w:val="6"/>
  </w:num>
  <w:num w:numId="4" w16cid:durableId="1571503815">
    <w:abstractNumId w:val="5"/>
  </w:num>
  <w:num w:numId="5" w16cid:durableId="1396050671">
    <w:abstractNumId w:val="4"/>
  </w:num>
  <w:num w:numId="6" w16cid:durableId="1335650988">
    <w:abstractNumId w:val="12"/>
  </w:num>
  <w:num w:numId="7" w16cid:durableId="543564554">
    <w:abstractNumId w:val="11"/>
  </w:num>
  <w:num w:numId="8" w16cid:durableId="597520779">
    <w:abstractNumId w:val="10"/>
  </w:num>
  <w:num w:numId="9" w16cid:durableId="7806148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88830953">
    <w:abstractNumId w:val="13"/>
  </w:num>
  <w:num w:numId="11" w16cid:durableId="758450155">
    <w:abstractNumId w:val="8"/>
  </w:num>
  <w:num w:numId="12" w16cid:durableId="1342854560">
    <w:abstractNumId w:val="3"/>
  </w:num>
  <w:num w:numId="13" w16cid:durableId="902058501">
    <w:abstractNumId w:val="2"/>
  </w:num>
  <w:num w:numId="14" w16cid:durableId="98335069">
    <w:abstractNumId w:val="1"/>
  </w:num>
  <w:num w:numId="15" w16cid:durableId="11154910">
    <w:abstractNumId w:val="0"/>
  </w:num>
  <w:num w:numId="16" w16cid:durableId="72564457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42F41"/>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6FD2"/>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1CBF"/>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743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jdih.kemenperin.go.id/dokumen/view?id=1628" TargetMode="External" /><Relationship Id="rId7" Type="http://schemas.openxmlformats.org/officeDocument/2006/relationships/hyperlink" Target="https://members.wto.org/crnattachments/2025/TBT/IDN/final_measure/25_04013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2025-06-19T09:34:00Z</dcterms:created>
  <dcterms:modified xsi:type="dcterms:W3CDTF">2025-06-19T09:34:00Z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