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50D48A0" w14:textId="77777777">
      <w:pPr>
        <w:pStyle w:val="Title"/>
        <w:rPr>
          <w:caps w:val="0"/>
          <w:kern w:val="0"/>
        </w:rPr>
      </w:pPr>
      <w:r w:rsidRPr="002F6A28">
        <w:rPr>
          <w:caps w:val="0"/>
          <w:kern w:val="0"/>
        </w:rPr>
        <w:t>NOTIFICATION</w:t>
      </w:r>
    </w:p>
    <w:p w:rsidR="009239F7" w:rsidRPr="002F6A28" w:rsidP="002F6A28" w14:paraId="19A81837" w14:textId="77777777">
      <w:pPr>
        <w:jc w:val="center"/>
      </w:pPr>
      <w:r w:rsidRPr="002F6A28">
        <w:t>The following notification is being circulated in accordance with Article 10.6</w:t>
      </w:r>
    </w:p>
    <w:p w:rsidR="009239F7" w:rsidRPr="002F6A28" w:rsidP="002F6A28" w14:paraId="60B5B3A5"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12642467"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35B9AD97"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2F453BDE"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0E168E77" w14:textId="77777777">
            <w:pPr>
              <w:spacing w:after="120"/>
            </w:pPr>
            <w:r w:rsidRPr="002F6A28">
              <w:rPr>
                <w:b/>
              </w:rPr>
              <w:t>If applicable, name of local government involved (Article 3.2 and 7.2):</w:t>
            </w:r>
            <w:r w:rsidRPr="00C379C8" w:rsidR="00EE3A11">
              <w:t xml:space="preserve"> </w:t>
            </w:r>
          </w:p>
        </w:tc>
      </w:tr>
      <w:tr w14:paraId="3CFB2B7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6D54D99"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600EB9AD" w14:textId="77777777">
            <w:pPr>
              <w:spacing w:before="120" w:after="120"/>
            </w:pPr>
            <w:r w:rsidRPr="002F6A28">
              <w:rPr>
                <w:b/>
              </w:rPr>
              <w:t>Agency responsible:</w:t>
            </w:r>
            <w:r w:rsidRPr="00C379C8" w:rsidR="00EE3A11">
              <w:t xml:space="preserve"> </w:t>
            </w:r>
          </w:p>
          <w:p w:rsidR="00EE3A11" w:rsidRPr="00C379C8" w:rsidP="00155128" w14:paraId="2FF60C8C" w14:textId="77777777">
            <w:pPr>
              <w:spacing w:after="120"/>
            </w:pPr>
            <w:r w:rsidRPr="00C379C8">
              <w:t xml:space="preserve">State Administration for Market </w:t>
            </w:r>
            <w:r w:rsidRPr="00C379C8">
              <w:t>Regulation (Standardization Administration of the P.R.C.)</w:t>
            </w:r>
          </w:p>
          <w:p w:rsidR="00F85C99" w:rsidRPr="002F6A28" w:rsidP="00AA646C" w14:paraId="0D4C2384"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4C6C04E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ABF23AA"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61C7E368"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5DF0869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7047F2F"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32901E8B"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Range hoods and ventilating fans (HS code(s): 8414); (ICS code(s): 27.010)</w:t>
            </w:r>
          </w:p>
        </w:tc>
      </w:tr>
      <w:tr w14:paraId="0F17FC5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F697094"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3B10D068" w14:textId="77777777">
            <w:pPr>
              <w:spacing w:before="120" w:after="120"/>
            </w:pPr>
            <w:r w:rsidRPr="002F6A28">
              <w:rPr>
                <w:b/>
              </w:rPr>
              <w:t>Title, number of pages and language(s) of the notified document:</w:t>
            </w:r>
            <w:r w:rsidRPr="00C379C8" w:rsidR="00EE3A11">
              <w:t xml:space="preserve"> National Standards of the P.R.C., Minimum allowable values of energy efficiency and energy efficiency grades for household and similar range hoods and A.C.electric ventilating fans; (31 page(s), in Chinese)</w:t>
            </w:r>
          </w:p>
        </w:tc>
      </w:tr>
      <w:tr w14:paraId="0A1A58F0"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637CE20"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45EB7086" w14:textId="77777777">
            <w:pPr>
              <w:spacing w:before="120" w:after="120"/>
              <w:rPr>
                <w:b/>
              </w:rPr>
            </w:pPr>
            <w:r w:rsidRPr="002F6A28">
              <w:rPr>
                <w:b/>
              </w:rPr>
              <w:t>Description of content:</w:t>
            </w:r>
            <w:r w:rsidRPr="00C379C8" w:rsidR="00FE448B">
              <w:t xml:space="preserve"> This document specifies the energy efficiency limits, energy efficiency grades, test methods, and inspection rules for range hoods for household and similar purposes, AC ventilating fans (hereinafter referred to as "ventilating fans"), and multi-functional appliances with ventilating functions.</w:t>
            </w:r>
          </w:p>
          <w:p w:rsidR="00FE448B" w:rsidRPr="00C379C8" w:rsidP="002F6A28" w14:paraId="7448A8C8" w14:textId="77777777">
            <w:pPr>
              <w:spacing w:before="120" w:after="120"/>
            </w:pPr>
            <w:r w:rsidRPr="00C379C8">
              <w:t>This document applies to external exhaust range hoods installed on top of household cooking stoves, cookers, or similar appliances with a rated voltage not exceeding 250V, as well as ventilating fans driven by electric motors and multi-functional appliances with ventilating functions that meet the following conditions: single-phase rated voltage not exceeding 250V, rated ventilating input power not exceeding 500W, impeller diameter not exceeding 500mm.</w:t>
            </w:r>
          </w:p>
          <w:p w:rsidR="00FE448B" w:rsidRPr="00C379C8" w:rsidP="002F6A28" w14:paraId="227FF446" w14:textId="77777777">
            <w:pPr>
              <w:spacing w:before="120" w:after="120"/>
            </w:pPr>
            <w:r w:rsidRPr="00C379C8">
              <w:t>This document does not apply to commercial range hoods and other commercial cooking fume exhaust devices.</w:t>
            </w:r>
          </w:p>
          <w:p w:rsidR="00FE448B" w:rsidRPr="00C379C8" w:rsidP="002F6A28" w14:paraId="21CADF66" w14:textId="77777777">
            <w:pPr>
              <w:spacing w:before="120" w:after="120"/>
            </w:pPr>
            <w:r w:rsidRPr="00C379C8">
              <w:t>This document does not apply to ventilating fans for the following purposes:</w:t>
            </w:r>
          </w:p>
          <w:p w:rsidR="00FE448B" w:rsidRPr="00C379C8" w:rsidP="002F6A28" w14:paraId="7EE907D8" w14:textId="77777777">
            <w:pPr>
              <w:spacing w:before="120" w:after="120"/>
            </w:pPr>
            <w:r w:rsidRPr="00C379C8">
              <w:t>a) Ventilating fans specifically designed for industrial use;</w:t>
            </w:r>
          </w:p>
          <w:p w:rsidR="00FE448B" w:rsidRPr="00C379C8" w:rsidP="002F6A28" w14:paraId="4CDEE7B9" w14:textId="77777777">
            <w:pPr>
              <w:spacing w:before="120" w:after="120"/>
            </w:pPr>
            <w:r w:rsidRPr="00C379C8">
              <w:t>b) Ventilating fans intended for use under special conditions, such as places with corrosive, flammable, explosive gases, dust, steam, or gas;</w:t>
            </w:r>
          </w:p>
          <w:p w:rsidR="00FE448B" w:rsidRPr="00C379C8" w:rsidP="002F6A28" w14:paraId="1E6C8099" w14:textId="77777777">
            <w:pPr>
              <w:spacing w:before="120" w:after="120"/>
            </w:pPr>
            <w:r w:rsidRPr="00C379C8">
              <w:t>c) Ventilating fans used in refrigeration equipment, air conditioners, and air-air energy recovery devices;</w:t>
            </w:r>
          </w:p>
          <w:p w:rsidR="00FE448B" w:rsidRPr="00C379C8" w:rsidP="002F6A28" w14:paraId="438E1FA2" w14:textId="77777777">
            <w:pPr>
              <w:spacing w:before="120" w:after="120"/>
            </w:pPr>
            <w:r w:rsidRPr="00C379C8">
              <w:t>d) Ventilating fans embedded in appliances (such as stoves and microwave cooking appliances);</w:t>
            </w:r>
          </w:p>
          <w:p w:rsidR="00FE448B" w:rsidRPr="00C379C8" w:rsidP="002F6A28" w14:paraId="3E607094" w14:textId="77777777">
            <w:pPr>
              <w:spacing w:before="120" w:after="120"/>
            </w:pPr>
            <w:r w:rsidRPr="00C379C8">
              <w:t>e) Marine ventilating fans;</w:t>
            </w:r>
          </w:p>
          <w:p w:rsidR="00FE448B" w:rsidRPr="00C379C8" w:rsidP="002F6A28" w14:paraId="14CBB8BB" w14:textId="77777777">
            <w:pPr>
              <w:spacing w:before="120" w:after="120"/>
            </w:pPr>
            <w:r w:rsidRPr="00C379C8">
              <w:t>f) Type C ventilating fans, bidirectional air outlet ventilating fans, and Type B and Type D ventilating fans with a maximum static pressure of less than 25Pa;</w:t>
            </w:r>
          </w:p>
          <w:p w:rsidR="00FE448B" w:rsidRPr="00C379C8" w:rsidP="002F6A28" w14:paraId="667AA50A" w14:textId="77777777">
            <w:pPr>
              <w:spacing w:before="120" w:after="120"/>
            </w:pPr>
            <w:r w:rsidRPr="00C379C8">
              <w:t>g) Ventilating fans with filters and a fresh air PM2.5 filtration efficiency greater than 90% as tested in accordance with GB/T 34012-2017.</w:t>
            </w:r>
          </w:p>
        </w:tc>
      </w:tr>
      <w:tr w14:paraId="1D22AF1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FD29CAC"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3DD12FC7" w14:textId="77777777">
            <w:pPr>
              <w:spacing w:before="120" w:after="120"/>
              <w:rPr>
                <w:b/>
              </w:rPr>
            </w:pPr>
            <w:r w:rsidRPr="002F6A28">
              <w:rPr>
                <w:b/>
              </w:rPr>
              <w:t>Objective and rationale, including the nature of urgent problems where applicable:</w:t>
            </w:r>
            <w:r w:rsidRPr="00C379C8" w:rsidR="00EE3A11">
              <w:t xml:space="preserve"> Quality requirements</w:t>
            </w:r>
          </w:p>
        </w:tc>
      </w:tr>
      <w:tr w14:paraId="7F64FEA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56A428B3"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72BA33F7" w14:textId="77777777">
            <w:pPr>
              <w:spacing w:before="120" w:after="120"/>
              <w:rPr>
                <w:bCs/>
              </w:rPr>
            </w:pPr>
            <w:r w:rsidRPr="002F6A28">
              <w:rPr>
                <w:b/>
              </w:rPr>
              <w:t>Relevant documents:</w:t>
            </w:r>
            <w:r w:rsidRPr="002F6A28" w:rsidR="00EE3A11">
              <w:t xml:space="preserve"> </w:t>
            </w:r>
          </w:p>
          <w:p w:rsidR="00EE3A11" w:rsidRPr="002F6A28" w:rsidP="007F13E8" w14:paraId="6C687BDF" w14:textId="77777777">
            <w:pPr>
              <w:spacing w:before="120" w:after="120"/>
            </w:pPr>
            <w:r w:rsidRPr="002F6A28">
              <w:t>GB/T 34012-2017</w:t>
            </w:r>
          </w:p>
        </w:tc>
      </w:tr>
      <w:tr w14:paraId="4427F8E7"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6089B151"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1D64653E" w14:textId="77777777">
            <w:pPr>
              <w:spacing w:before="120" w:after="120"/>
            </w:pPr>
            <w:r w:rsidRPr="002F6A28">
              <w:rPr>
                <w:b/>
              </w:rPr>
              <w:t>Proposed date of adoption:</w:t>
            </w:r>
            <w:r w:rsidRPr="00C379C8">
              <w:t xml:space="preserve"> To be determined</w:t>
            </w:r>
          </w:p>
          <w:p w:rsidR="00EE3A11" w:rsidRPr="002F6A28" w:rsidP="008953C4" w14:paraId="2F8CB5D2" w14:textId="77777777">
            <w:pPr>
              <w:spacing w:after="120"/>
            </w:pPr>
            <w:r w:rsidRPr="002F6A28">
              <w:rPr>
                <w:b/>
              </w:rPr>
              <w:t xml:space="preserve">Proposed date of entry into </w:t>
            </w:r>
            <w:r w:rsidRPr="002F6A28">
              <w:rPr>
                <w:b/>
              </w:rPr>
              <w:t>force:</w:t>
            </w:r>
            <w:r w:rsidRPr="00C379C8">
              <w:t xml:space="preserve"> 12 months after approval</w:t>
            </w:r>
          </w:p>
        </w:tc>
      </w:tr>
      <w:tr w14:paraId="47C4BC4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C8497EC"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15C5290E" w14:textId="77777777">
            <w:pPr>
              <w:spacing w:before="120" w:after="120"/>
            </w:pPr>
            <w:r w:rsidRPr="002F6A28">
              <w:rPr>
                <w:b/>
              </w:rPr>
              <w:t>Final date for comments:</w:t>
            </w:r>
            <w:r w:rsidRPr="00C379C8" w:rsidR="00EE3A11">
              <w:t xml:space="preserve"> 60 days from notification</w:t>
            </w:r>
          </w:p>
        </w:tc>
      </w:tr>
      <w:tr w14:paraId="4D844D13"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6177C07D"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4A206D4D"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590E0068" w14:textId="77777777">
            <w:pPr>
              <w:keepNext/>
              <w:keepLines/>
              <w:rPr>
                <w:bCs/>
              </w:rPr>
            </w:pPr>
            <w:r w:rsidRPr="00A12DDE">
              <w:rPr>
                <w:bCs/>
              </w:rPr>
              <w:t>WTO/TBT National Notification and Enquiry Center of the People's Republic of China</w:t>
            </w:r>
          </w:p>
          <w:p w:rsidR="00EE3A11" w:rsidRPr="00A12DDE" w:rsidP="00B16145" w14:paraId="09328308" w14:textId="77777777">
            <w:pPr>
              <w:keepNext/>
              <w:keepLines/>
              <w:rPr>
                <w:bCs/>
              </w:rPr>
            </w:pPr>
            <w:r w:rsidRPr="00A12DDE">
              <w:rPr>
                <w:bCs/>
              </w:rPr>
              <w:t>Tel</w:t>
            </w:r>
            <w:r w:rsidRPr="00A12DDE">
              <w:rPr>
                <w:rFonts w:ascii="MS Mincho" w:eastAsia="MS Mincho" w:hAnsi="MS Mincho" w:cs="MS Mincho"/>
                <w:bCs/>
              </w:rPr>
              <w:t>：</w:t>
            </w:r>
            <w:r w:rsidRPr="00A12DDE">
              <w:rPr>
                <w:bCs/>
              </w:rPr>
              <w:t>+86 10 57954633/ 57954627</w:t>
            </w:r>
          </w:p>
          <w:p w:rsidR="00EE3A11" w:rsidRPr="00A12DDE" w:rsidP="00B16145" w14:paraId="71D976EF" w14:textId="77777777">
            <w:pPr>
              <w:keepNext/>
              <w:keepLines/>
              <w:rPr>
                <w:bCs/>
              </w:rPr>
            </w:pPr>
            <w:r w:rsidRPr="00A12DDE">
              <w:rPr>
                <w:bCs/>
              </w:rPr>
              <w:t xml:space="preserve">E_mail: </w:t>
            </w:r>
            <w:hyperlink r:id="rId5" w:history="1">
              <w:r w:rsidRPr="00A12DDE">
                <w:rPr>
                  <w:bCs/>
                  <w:color w:val="0000FF"/>
                  <w:u w:val="single"/>
                </w:rPr>
                <w:t>tbt@customs.gov.cn</w:t>
              </w:r>
            </w:hyperlink>
          </w:p>
          <w:p w:rsidR="00EE3A11" w:rsidRPr="00A12DDE" w:rsidP="00B16145" w14:paraId="3EB4B565" w14:textId="77777777">
            <w:pPr>
              <w:keepNext/>
              <w:keepLines/>
              <w:pBdr>
                <w:top w:val="none" w:sz="0" w:space="4" w:color="auto"/>
              </w:pBdr>
              <w:rPr>
                <w:bCs/>
              </w:rPr>
            </w:pPr>
            <w:hyperlink r:id="rId6" w:tgtFrame="_blank" w:history="1">
              <w:r w:rsidRPr="00A12DDE">
                <w:rPr>
                  <w:bCs/>
                  <w:color w:val="0000FF"/>
                  <w:u w:val="single"/>
                </w:rPr>
                <w:t>https://members.wto.org/crnattachments/2025/TBT/CHN/25_03998_00_x.pdf</w:t>
              </w:r>
            </w:hyperlink>
          </w:p>
          <w:p w:rsidR="00EE3A11" w:rsidRPr="00A12DDE" w:rsidP="00B16145" w14:paraId="359FC639" w14:textId="77777777">
            <w:pPr>
              <w:keepNext/>
              <w:keepLines/>
              <w:spacing w:after="120"/>
              <w:rPr>
                <w:bCs/>
              </w:rPr>
            </w:pPr>
            <w:hyperlink r:id="rId7" w:tgtFrame="_blank" w:history="1">
              <w:r w:rsidRPr="00A12DDE">
                <w:rPr>
                  <w:bCs/>
                  <w:color w:val="0000FF"/>
                  <w:u w:val="single"/>
                </w:rPr>
                <w:t>https://members.wto.org/crnattachments/2025/TBT/CHN/25_03998_01_x.pdf</w:t>
              </w:r>
            </w:hyperlink>
          </w:p>
        </w:tc>
      </w:tr>
    </w:tbl>
    <w:p w:rsidR="00EE3A11" w:rsidRPr="002F6A28" w:rsidP="002F6A28" w14:paraId="678DBFF8" w14:textId="77777777"/>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1E1D08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AD4875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29A684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B27F813" w14:textId="77777777">
    <w:pPr>
      <w:pStyle w:val="Header"/>
      <w:pBdr>
        <w:bottom w:val="single" w:sz="4" w:space="1" w:color="auto"/>
      </w:pBdr>
      <w:tabs>
        <w:tab w:val="clear" w:pos="4513"/>
        <w:tab w:val="clear" w:pos="9027"/>
      </w:tabs>
      <w:jc w:val="center"/>
    </w:pPr>
    <w:r w:rsidRPr="002F6A28">
      <w:t>tbtSymbol</w:t>
    </w:r>
  </w:p>
  <w:p w:rsidR="009239F7" w:rsidRPr="002F6A28" w:rsidP="009239F7" w14:paraId="0764B76A" w14:textId="77777777">
    <w:pPr>
      <w:pStyle w:val="Header"/>
      <w:pBdr>
        <w:bottom w:val="single" w:sz="4" w:space="1" w:color="auto"/>
      </w:pBdr>
      <w:tabs>
        <w:tab w:val="clear" w:pos="4513"/>
        <w:tab w:val="clear" w:pos="9027"/>
      </w:tabs>
      <w:jc w:val="center"/>
    </w:pPr>
  </w:p>
  <w:p w:rsidR="009239F7" w:rsidRPr="002F6A28" w:rsidP="009239F7" w14:paraId="3DDD0E1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4714A4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FD7389E" w14:textId="77777777">
    <w:pPr>
      <w:pStyle w:val="Header"/>
      <w:pBdr>
        <w:bottom w:val="single" w:sz="4" w:space="1" w:color="auto"/>
      </w:pBdr>
      <w:tabs>
        <w:tab w:val="clear" w:pos="4513"/>
        <w:tab w:val="clear" w:pos="9027"/>
      </w:tabs>
      <w:jc w:val="center"/>
    </w:pPr>
    <w:bookmarkStart w:id="0" w:name="spsSymbolHeader"/>
    <w:r w:rsidRPr="002F6A28">
      <w:t>G/TBT/N/CHN/2084</w:t>
    </w:r>
    <w:bookmarkEnd w:id="0"/>
  </w:p>
  <w:p w:rsidR="009239F7" w:rsidRPr="002F6A28" w:rsidP="009239F7" w14:paraId="4EA3C10A" w14:textId="77777777">
    <w:pPr>
      <w:pStyle w:val="Header"/>
      <w:pBdr>
        <w:bottom w:val="single" w:sz="4" w:space="1" w:color="auto"/>
      </w:pBdr>
      <w:tabs>
        <w:tab w:val="clear" w:pos="4513"/>
        <w:tab w:val="clear" w:pos="9027"/>
      </w:tabs>
      <w:jc w:val="center"/>
    </w:pPr>
  </w:p>
  <w:p w:rsidR="009239F7" w:rsidRPr="002F6A28" w:rsidP="009239F7" w14:paraId="7B318CF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6F92AD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242FE3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D39671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E342A2D" w14:textId="77777777">
          <w:pPr>
            <w:jc w:val="right"/>
            <w:rPr>
              <w:b/>
              <w:color w:val="FF0000"/>
              <w:szCs w:val="16"/>
            </w:rPr>
          </w:pPr>
        </w:p>
      </w:tc>
    </w:tr>
    <w:bookmarkEnd w:id="1"/>
    <w:tr w14:paraId="53E3B01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F1FD6E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38441F9" w14:textId="77777777">
          <w:pPr>
            <w:jc w:val="right"/>
            <w:rPr>
              <w:b/>
              <w:szCs w:val="16"/>
            </w:rPr>
          </w:pPr>
        </w:p>
      </w:tc>
    </w:tr>
    <w:tr w14:paraId="428E613A"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0E6685F"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23EE972" w14:textId="77777777">
          <w:pPr>
            <w:jc w:val="right"/>
            <w:rPr>
              <w:b/>
              <w:szCs w:val="16"/>
            </w:rPr>
          </w:pPr>
          <w:bookmarkStart w:id="2" w:name="bmkSymbols"/>
          <w:r w:rsidRPr="002F6A28">
            <w:rPr>
              <w:b/>
              <w:szCs w:val="16"/>
            </w:rPr>
            <w:t>G/TBT/N/CHN/2084</w:t>
          </w:r>
          <w:bookmarkEnd w:id="2"/>
        </w:p>
      </w:tc>
    </w:tr>
    <w:tr w14:paraId="01CD0729"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B34CB5B" w14:textId="77777777"/>
      </w:tc>
      <w:tc>
        <w:tcPr>
          <w:tcW w:w="5448" w:type="dxa"/>
          <w:gridSpan w:val="2"/>
          <w:shd w:val="clear" w:color="auto" w:fill="FFFFFF"/>
          <w:tcMar>
            <w:left w:w="108" w:type="dxa"/>
            <w:right w:w="108" w:type="dxa"/>
          </w:tcMar>
          <w:vAlign w:val="center"/>
        </w:tcPr>
        <w:p w:rsidR="00ED54E0" w:rsidRPr="009239F7" w:rsidP="00B801E9" w14:paraId="636A585E" w14:textId="77777777">
          <w:pPr>
            <w:jc w:val="right"/>
            <w:rPr>
              <w:szCs w:val="16"/>
            </w:rPr>
          </w:pPr>
          <w:bookmarkStart w:id="3" w:name="spsDateDistribution"/>
          <w:bookmarkStart w:id="4" w:name="bmkDate"/>
          <w:r w:rsidRPr="009239F7">
            <w:rPr>
              <w:szCs w:val="16"/>
            </w:rPr>
            <w:t>18 June 2025</w:t>
          </w:r>
          <w:bookmarkEnd w:id="3"/>
          <w:bookmarkEnd w:id="4"/>
        </w:p>
      </w:tc>
    </w:tr>
    <w:tr w14:paraId="61F4D6E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19870C9" w14:textId="77777777">
          <w:pPr>
            <w:jc w:val="left"/>
            <w:rPr>
              <w:b/>
            </w:rPr>
          </w:pPr>
          <w:bookmarkStart w:id="5" w:name="bmkSerial"/>
          <w:r>
            <w:rPr>
              <w:b w:val="0"/>
              <w:color w:val="FF0000"/>
            </w:rPr>
            <w:t>(25-3999)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02B8E0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E00AE7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8E4F10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2003BB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B318E7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02567819">
    <w:abstractNumId w:val="9"/>
  </w:num>
  <w:num w:numId="2" w16cid:durableId="788668548">
    <w:abstractNumId w:val="7"/>
  </w:num>
  <w:num w:numId="3" w16cid:durableId="1914504360">
    <w:abstractNumId w:val="6"/>
  </w:num>
  <w:num w:numId="4" w16cid:durableId="152843537">
    <w:abstractNumId w:val="5"/>
  </w:num>
  <w:num w:numId="5" w16cid:durableId="1989628460">
    <w:abstractNumId w:val="4"/>
  </w:num>
  <w:num w:numId="6" w16cid:durableId="187916663">
    <w:abstractNumId w:val="12"/>
  </w:num>
  <w:num w:numId="7" w16cid:durableId="1539590288">
    <w:abstractNumId w:val="11"/>
  </w:num>
  <w:num w:numId="8" w16cid:durableId="1078669839">
    <w:abstractNumId w:val="10"/>
  </w:num>
  <w:num w:numId="9" w16cid:durableId="17880418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40559656">
    <w:abstractNumId w:val="13"/>
  </w:num>
  <w:num w:numId="11" w16cid:durableId="1926724660">
    <w:abstractNumId w:val="8"/>
  </w:num>
  <w:num w:numId="12" w16cid:durableId="1518080799">
    <w:abstractNumId w:val="3"/>
  </w:num>
  <w:num w:numId="13" w16cid:durableId="679896769">
    <w:abstractNumId w:val="2"/>
  </w:num>
  <w:num w:numId="14" w16cid:durableId="825631803">
    <w:abstractNumId w:val="1"/>
  </w:num>
  <w:num w:numId="15" w16cid:durableId="1409616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C4D55"/>
    <w:rsid w:val="001E291F"/>
    <w:rsid w:val="00204CC3"/>
    <w:rsid w:val="00214E54"/>
    <w:rsid w:val="00233408"/>
    <w:rsid w:val="00267723"/>
    <w:rsid w:val="00270637"/>
    <w:rsid w:val="0027067B"/>
    <w:rsid w:val="002B0317"/>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9AE"/>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A87036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tbt@customs.gov.cn" TargetMode="External" /><Relationship Id="rId6" Type="http://schemas.openxmlformats.org/officeDocument/2006/relationships/hyperlink" Target="https://members.wto.org/crnattachments/2025/TBT/CHN/25_03998_00_x.pdf" TargetMode="External" /><Relationship Id="rId7" Type="http://schemas.openxmlformats.org/officeDocument/2006/relationships/hyperlink" Target="https://members.wto.org/crnattachments/2025/TBT/CHN/25_03998_01_x.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568</Words>
  <Characters>3242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2025-06-18T13:40:00Z</dcterms:created>
  <dcterms:modified xsi:type="dcterms:W3CDTF">2025-06-18T13:40:00Z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