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6071EF5F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0DF8F173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25373CA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111BD61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768DC9E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38875B44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UNITED STATES OF AMERICA</w:t>
            </w:r>
          </w:p>
          <w:p w:rsidR="00F85C99" w:rsidRPr="002F6A28" w:rsidP="002F6A28" w14:paraId="3BC509F5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1FC0AAC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3F030C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608B2923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55B6196D" w14:textId="77777777">
            <w:pPr>
              <w:spacing w:after="120"/>
            </w:pPr>
            <w:r w:rsidRPr="00C379C8">
              <w:t xml:space="preserve">Federal </w:t>
            </w:r>
            <w:r w:rsidRPr="00C379C8">
              <w:t>Communications Commission (FCC) [2246]</w:t>
            </w:r>
          </w:p>
          <w:p w:rsidR="00F85C99" w:rsidRPr="002F6A28" w:rsidP="00AA646C" w14:paraId="45FA5226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2F2E56B2" w14:textId="77777777">
            <w:pPr>
              <w:spacing w:after="120"/>
            </w:pPr>
            <w:r w:rsidRPr="00C379C8">
              <w:t xml:space="preserve">Please submit comments to: USA WTO TBT Enquiry Point, Email: </w:t>
            </w:r>
            <w:hyperlink r:id="rId6" w:history="1">
              <w:r w:rsidRPr="00C379C8">
                <w:rPr>
                  <w:color w:val="0000FF"/>
                  <w:u w:val="single"/>
                </w:rPr>
                <w:t>usatbtep@nist.gov</w:t>
              </w:r>
            </w:hyperlink>
          </w:p>
        </w:tc>
      </w:tr>
      <w:tr w14:paraId="2589649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D6566E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762932A9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4DCCFDC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2E4138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2CDD765" w14:textId="77777777">
            <w:pPr>
              <w:spacing w:before="120" w:after="120"/>
            </w:pPr>
            <w:r w:rsidRPr="002F6A28">
              <w:rPr>
                <w:b/>
              </w:rPr>
              <w:t>Products covered (HS or CCCN where applicable, otherwise national tariff heading. ICS numbers may be provided in addition, where applicable):</w:t>
            </w:r>
            <w:r w:rsidRPr="00C379C8" w:rsidR="00EE3A11">
              <w:t xml:space="preserve"> Satellite broadband; Radiocommunications (ICS code(s): 33.060); Mobile services (ICS code(s): 33.070); Space systems and operations (ICS code(s): 49.140)</w:t>
            </w:r>
          </w:p>
        </w:tc>
      </w:tr>
      <w:tr w14:paraId="6C1D2B8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C2FBA9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E152444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Modernizing Spectrum Sharing for Satellite Broadband; (10 page(s), in English)</w:t>
            </w:r>
          </w:p>
        </w:tc>
      </w:tr>
      <w:tr w14:paraId="1DC17F4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61AD5C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E88B62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Proposed rule - In this document, the Federal Communications Commission (Commission or we) seeks comment on modernizing spectrum sharing between geostationary (GSO) and non-geostationary (NGSO) satellite systems operating in the 10.7-12.7, 17.3-18.6, and 19.7-20.2 GHz frequency bands in which equivalent power-flux density (EPFD) limits apply.</w:t>
            </w:r>
          </w:p>
        </w:tc>
      </w:tr>
      <w:tr w14:paraId="3959A5E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33C1FE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4A0D6B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Cost saving and productivity enhancement</w:t>
            </w:r>
          </w:p>
        </w:tc>
      </w:tr>
      <w:tr w14:paraId="6A293CB1" w14:textId="77777777" w:rsidTr="00E2604D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3F3EB26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634F4D0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44AA1B7" w14:textId="77777777">
            <w:pPr>
              <w:spacing w:before="120" w:after="120"/>
            </w:pPr>
            <w:r w:rsidRPr="002F6A28">
              <w:t xml:space="preserve">90 Federal Register (FR) 25007, 13 June 2025; </w:t>
            </w:r>
            <w:hyperlink r:id="rId7" w:history="1">
              <w:r w:rsidRPr="002F6A28">
                <w:rPr>
                  <w:color w:val="0000FF"/>
                  <w:u w:val="single"/>
                </w:rPr>
                <w:t>Title 47 Code of Federal Regulations (CFR) Part 25</w:t>
              </w:r>
            </w:hyperlink>
            <w:r w:rsidRPr="002F6A28">
              <w:t>:</w:t>
            </w:r>
          </w:p>
          <w:p w:rsidR="00EE3A11" w:rsidRPr="002F6A28" w:rsidP="007F13E8" w14:paraId="6E2ACEB5" w14:textId="77777777">
            <w:pPr>
              <w:spacing w:before="120" w:after="120"/>
            </w:pPr>
            <w:hyperlink r:id="rId8" w:history="1">
              <w:r w:rsidRPr="002F6A28">
                <w:rPr>
                  <w:color w:val="0000FF"/>
                  <w:u w:val="single"/>
                </w:rPr>
                <w:t>https://www.govinfo.gov/content/pkg/FR-2025-06-13/html/2025-10799.htm</w:t>
              </w:r>
            </w:hyperlink>
          </w:p>
          <w:p w:rsidR="00EE3A11" w:rsidRPr="002F6A28" w:rsidP="007F13E8" w14:paraId="7B48DEE0" w14:textId="77777777">
            <w:pPr>
              <w:spacing w:before="120" w:after="120"/>
            </w:pPr>
            <w:hyperlink r:id="rId9" w:history="1">
              <w:r w:rsidRPr="002F6A28">
                <w:rPr>
                  <w:color w:val="0000FF"/>
                  <w:u w:val="single"/>
                </w:rPr>
                <w:t>https://www.govinfo.gov/content/pkg/FR-2025-06-13/pdf/2025-10799.pdf</w:t>
              </w:r>
            </w:hyperlink>
          </w:p>
          <w:p w:rsidR="00EE3A11" w:rsidRPr="002F6A28" w:rsidP="007F13E8" w14:paraId="359B3196" w14:textId="77777777">
            <w:pPr>
              <w:spacing w:before="120" w:after="120"/>
            </w:pPr>
            <w:hyperlink r:id="rId10" w:history="1">
              <w:r w:rsidRPr="002F6A28">
                <w:rPr>
                  <w:color w:val="0000FF"/>
                  <w:u w:val="single"/>
                </w:rPr>
                <w:t>https://docs.fcc.gov/public/attachments/FCC-25-23A1.pdf</w:t>
              </w:r>
            </w:hyperlink>
          </w:p>
          <w:p w:rsidR="00EE3A11" w:rsidRPr="002F6A28" w:rsidP="007F13E8" w14:paraId="1DCA04DC" w14:textId="77777777">
            <w:pPr>
              <w:spacing w:before="120" w:after="120"/>
            </w:pPr>
            <w:r w:rsidRPr="002F6A28">
              <w:t xml:space="preserve">This proposed rule is identified by SB Docket No. 25-157; FCC 25-23. The full text of the proposed rule is available from the Commission's website at </w:t>
            </w:r>
            <w:hyperlink r:id="rId10" w:history="1">
              <w:r w:rsidRPr="002F6A28">
                <w:rPr>
                  <w:color w:val="0000FF"/>
                  <w:u w:val="single"/>
                </w:rPr>
                <w:t>https://docs.fcc.gov/public/attachments/FCC-25-23A1.pdf</w:t>
              </w:r>
            </w:hyperlink>
            <w:r w:rsidRPr="002F6A28">
              <w:t xml:space="preserve">. Documents are also accessible from the FCC's </w:t>
            </w:r>
            <w:hyperlink r:id="rId11" w:history="1">
              <w:r w:rsidRPr="002F6A28">
                <w:rPr>
                  <w:color w:val="0000FF"/>
                  <w:u w:val="single"/>
                </w:rPr>
                <w:t>Electronic Document Management System (EDOCS)</w:t>
              </w:r>
            </w:hyperlink>
            <w:r w:rsidRPr="002F6A28">
              <w:t xml:space="preserve"> by searching the Docket Number; </w:t>
            </w:r>
            <w:hyperlink r:id="rId12" w:history="1">
              <w:r w:rsidRPr="002F6A28">
                <w:rPr>
                  <w:color w:val="0000FF"/>
                  <w:u w:val="single"/>
                </w:rPr>
                <w:t>SB Docket No. 25-157</w:t>
              </w:r>
            </w:hyperlink>
            <w:r w:rsidRPr="002F6A28">
              <w:t xml:space="preserve">. Comments are due on or before </w:t>
            </w:r>
            <w:hyperlink r:id="rId13" w:history="1">
              <w:r w:rsidRPr="002F6A28">
                <w:rPr>
                  <w:color w:val="0000FF"/>
                  <w:u w:val="single"/>
                </w:rPr>
                <w:t>4pm</w:t>
              </w:r>
            </w:hyperlink>
            <w:r w:rsidRPr="002F6A28">
              <w:t xml:space="preserve"> </w:t>
            </w:r>
            <w:hyperlink r:id="rId14" w:history="1">
              <w:r w:rsidRPr="002F6A28">
                <w:rPr>
                  <w:color w:val="0000FF"/>
                  <w:u w:val="single"/>
                </w:rPr>
                <w:t>Eastern Time</w:t>
              </w:r>
            </w:hyperlink>
            <w:r w:rsidRPr="002F6A28">
              <w:t xml:space="preserve"> 28 July 2025 and reply comments are due on or before </w:t>
            </w:r>
            <w:hyperlink r:id="rId13" w:history="1">
              <w:r w:rsidRPr="002F6A28">
                <w:rPr>
                  <w:color w:val="0000FF"/>
                  <w:u w:val="single"/>
                </w:rPr>
                <w:t>4pm</w:t>
              </w:r>
            </w:hyperlink>
            <w:r w:rsidRPr="002F6A28">
              <w:t xml:space="preserve"> </w:t>
            </w:r>
            <w:hyperlink r:id="rId14" w:history="1">
              <w:r w:rsidRPr="002F6A28">
                <w:rPr>
                  <w:color w:val="0000FF"/>
                  <w:u w:val="single"/>
                </w:rPr>
                <w:t>Eastern Time</w:t>
              </w:r>
            </w:hyperlink>
            <w:r w:rsidRPr="002F6A28">
              <w:t xml:space="preserve"> 27 August 2025. WTO Members and their stakeholders are asked to submit comments to the </w:t>
            </w:r>
            <w:hyperlink r:id="rId6" w:history="1">
              <w:r w:rsidRPr="002F6A28">
                <w:rPr>
                  <w:color w:val="0000FF"/>
                  <w:u w:val="single"/>
                </w:rPr>
                <w:t>USA TBT Enquiry Point</w:t>
              </w:r>
            </w:hyperlink>
            <w:r w:rsidRPr="002F6A28">
              <w:t xml:space="preserve"> by or before </w:t>
            </w:r>
            <w:hyperlink r:id="rId13" w:history="1">
              <w:r w:rsidRPr="002F6A28">
                <w:rPr>
                  <w:color w:val="0000FF"/>
                  <w:u w:val="single"/>
                </w:rPr>
                <w:t>4pm</w:t>
              </w:r>
            </w:hyperlink>
            <w:r w:rsidRPr="002F6A28">
              <w:t xml:space="preserve"> </w:t>
            </w:r>
            <w:hyperlink r:id="rId14" w:history="1">
              <w:r w:rsidRPr="002F6A28">
                <w:rPr>
                  <w:color w:val="0000FF"/>
                  <w:u w:val="single"/>
                </w:rPr>
                <w:t>Eastern Time</w:t>
              </w:r>
            </w:hyperlink>
            <w:r w:rsidRPr="002F6A28">
              <w:t xml:space="preserve"> on 27 August 2025. Comments received by the USA TBT Enquiry Point from WTO Members and their stakeholders will be shared with FCC and will also be submitted to the FCC's </w:t>
            </w:r>
            <w:hyperlink r:id="rId15" w:history="1">
              <w:r w:rsidRPr="002F6A28">
                <w:rPr>
                  <w:color w:val="0000FF"/>
                  <w:u w:val="single"/>
                </w:rPr>
                <w:t>Electronic Comment Filing System (ECFS)</w:t>
              </w:r>
            </w:hyperlink>
            <w:r w:rsidRPr="002F6A28">
              <w:t xml:space="preserve"> if received within the comment period. Filings (comments) are accessible at </w:t>
            </w:r>
            <w:hyperlink r:id="rId16" w:history="1">
              <w:r w:rsidRPr="002F6A28">
                <w:rPr>
                  <w:color w:val="0000FF"/>
                  <w:u w:val="single"/>
                </w:rPr>
                <w:t>https://www.fcc.gov/ecfs/search/search-filings/results?q=(proceedings.name:(%2225-157%22))</w:t>
              </w:r>
            </w:hyperlink>
            <w:r w:rsidRPr="002F6A28">
              <w:t>.</w:t>
            </w:r>
          </w:p>
        </w:tc>
      </w:tr>
      <w:tr w14:paraId="26F1EC40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4B0A4B2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64F23D35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3C2307E0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6DF157B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A011ED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809759A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27 August 2025; Comments are due 28 July 2025. Reply comments are due 27 August 2025.</w:t>
            </w:r>
          </w:p>
        </w:tc>
      </w:tr>
      <w:tr w14:paraId="3469424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5EBE8E86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4F6E8784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 xml:space="preserve">[ 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5E51AED0" w14:textId="77777777">
            <w:pPr>
              <w:keepNext/>
              <w:keepLines/>
              <w:rPr>
                <w:bCs/>
              </w:rPr>
            </w:pPr>
            <w:hyperlink r:id="rId17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https://members.wto.org/crnattachments/2025/TBT/USA/25_03938_00_e.pdf</w:t>
              </w:r>
            </w:hyperlink>
          </w:p>
          <w:p w:rsidR="00EE3A11" w:rsidRPr="00A12DDE" w:rsidP="00B16145" w14:paraId="7EAC55EC" w14:textId="77777777">
            <w:pPr>
              <w:keepNext/>
              <w:keepLines/>
              <w:spacing w:after="120"/>
              <w:rPr>
                <w:bCs/>
              </w:rPr>
            </w:pPr>
            <w:hyperlink r:id="rId18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https://members.wto.org/crnattachments/2025/TBT/USA/25_03938_01_e.pdf</w:t>
              </w:r>
            </w:hyperlink>
          </w:p>
        </w:tc>
      </w:tr>
    </w:tbl>
    <w:p w:rsidR="00EE3A11" w:rsidRPr="002F6A28" w:rsidP="002F6A28" w14:paraId="4521A90A" w14:textId="77777777"/>
    <w:sectPr w:rsidSect="00760DB3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D40D7FC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FACDCEB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21BA5A3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F4326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6E35EE1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5FC602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5E01394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1AFEBE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G/TBT/N/USA/2217</w:t>
    </w:r>
    <w:bookmarkEnd w:id="0"/>
  </w:p>
  <w:p w:rsidR="009239F7" w:rsidRPr="002F6A28" w:rsidP="009239F7" w14:paraId="14F9B5A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ABA1B4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60B6918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3CB29E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36EA1AB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63CC129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521ADC98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4131487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B074CD2" w14:textId="77777777">
          <w:pPr>
            <w:jc w:val="right"/>
            <w:rPr>
              <w:b/>
              <w:szCs w:val="16"/>
            </w:rPr>
          </w:pPr>
        </w:p>
      </w:tc>
    </w:tr>
    <w:tr w14:paraId="482F5ADF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B8D97E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320A175F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G/TBT/N/USA/2217</w:t>
          </w:r>
          <w:bookmarkEnd w:id="2"/>
        </w:p>
      </w:tc>
    </w:tr>
    <w:tr w14:paraId="1768C58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BBE022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365E757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16 June 2025</w:t>
          </w:r>
          <w:bookmarkEnd w:id="3"/>
          <w:bookmarkEnd w:id="4"/>
        </w:p>
      </w:tc>
    </w:tr>
    <w:tr w14:paraId="23FF0BB3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296EAC7A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(25-3942)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15DB9565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7F607EF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A709ADC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1CF1B2AE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33F4E8E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2450305">
    <w:abstractNumId w:val="9"/>
  </w:num>
  <w:num w:numId="2" w16cid:durableId="153573271">
    <w:abstractNumId w:val="7"/>
  </w:num>
  <w:num w:numId="3" w16cid:durableId="1525703810">
    <w:abstractNumId w:val="6"/>
  </w:num>
  <w:num w:numId="4" w16cid:durableId="1528524384">
    <w:abstractNumId w:val="5"/>
  </w:num>
  <w:num w:numId="5" w16cid:durableId="1370447045">
    <w:abstractNumId w:val="4"/>
  </w:num>
  <w:num w:numId="6" w16cid:durableId="827089954">
    <w:abstractNumId w:val="12"/>
  </w:num>
  <w:num w:numId="7" w16cid:durableId="733503961">
    <w:abstractNumId w:val="11"/>
  </w:num>
  <w:num w:numId="8" w16cid:durableId="723136892">
    <w:abstractNumId w:val="10"/>
  </w:num>
  <w:num w:numId="9" w16cid:durableId="4016834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20057881">
    <w:abstractNumId w:val="13"/>
  </w:num>
  <w:num w:numId="11" w16cid:durableId="2115175411">
    <w:abstractNumId w:val="8"/>
  </w:num>
  <w:num w:numId="12" w16cid:durableId="842817899">
    <w:abstractNumId w:val="3"/>
  </w:num>
  <w:num w:numId="13" w16cid:durableId="1976333590">
    <w:abstractNumId w:val="2"/>
  </w:num>
  <w:num w:numId="14" w16cid:durableId="1222138731">
    <w:abstractNumId w:val="1"/>
  </w:num>
  <w:num w:numId="15" w16cid:durableId="1875731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069"/>
    <w:rsid w:val="000A6875"/>
    <w:rsid w:val="000A7D1F"/>
    <w:rsid w:val="000B2FF7"/>
    <w:rsid w:val="000B31E1"/>
    <w:rsid w:val="000D7C5A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A54E0"/>
    <w:rsid w:val="001E291F"/>
    <w:rsid w:val="00204CC3"/>
    <w:rsid w:val="00214E54"/>
    <w:rsid w:val="00233408"/>
    <w:rsid w:val="002655E1"/>
    <w:rsid w:val="00267723"/>
    <w:rsid w:val="00270637"/>
    <w:rsid w:val="0027067B"/>
    <w:rsid w:val="002D21E3"/>
    <w:rsid w:val="002E174F"/>
    <w:rsid w:val="002F56B7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4492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2604D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7E93C3A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ocs.fcc.gov/public/attachments/FCC-25-23A1.pdf" TargetMode="External" /><Relationship Id="rId11" Type="http://schemas.openxmlformats.org/officeDocument/2006/relationships/hyperlink" Target="https://www.fcc.gov/edocs" TargetMode="External" /><Relationship Id="rId12" Type="http://schemas.openxmlformats.org/officeDocument/2006/relationships/hyperlink" Target="https://www.fcc.gov/edocs/search-results?t=quick&amp;dockets=25-157" TargetMode="External" /><Relationship Id="rId13" Type="http://schemas.openxmlformats.org/officeDocument/2006/relationships/hyperlink" Target="http://time-time.net/times/time-zones/usa-canada/current-eastern-time-est.php" TargetMode="External" /><Relationship Id="rId14" Type="http://schemas.openxmlformats.org/officeDocument/2006/relationships/hyperlink" Target="https://24timezones.com/time-zone/et" TargetMode="External" /><Relationship Id="rId15" Type="http://schemas.openxmlformats.org/officeDocument/2006/relationships/hyperlink" Target="https://www.fcc.gov/ecfs/filings/standard" TargetMode="External" /><Relationship Id="rId16" Type="http://schemas.openxmlformats.org/officeDocument/2006/relationships/hyperlink" Target="https://www.fcc.gov/ecfs/search/search-filings/results?q=(proceedings.name:(%2225-157%22))" TargetMode="External" /><Relationship Id="rId17" Type="http://schemas.openxmlformats.org/officeDocument/2006/relationships/hyperlink" Target="https://members.wto.org/crnattachments/2025/TBT/USA/25_03938_00_e.pdf" TargetMode="External" /><Relationship Id="rId18" Type="http://schemas.openxmlformats.org/officeDocument/2006/relationships/hyperlink" Target="https://members.wto.org/crnattachments/2025/TBT/USA/25_03938_01_e.pdf" TargetMode="External" /><Relationship Id="rId19" Type="http://schemas.openxmlformats.org/officeDocument/2006/relationships/header" Target="header1.xml" /><Relationship Id="rId2" Type="http://schemas.openxmlformats.org/officeDocument/2006/relationships/webSettings" Target="webSettings.xml" /><Relationship Id="rId20" Type="http://schemas.openxmlformats.org/officeDocument/2006/relationships/header" Target="header2.xml" /><Relationship Id="rId21" Type="http://schemas.openxmlformats.org/officeDocument/2006/relationships/footer" Target="footer1.xml" /><Relationship Id="rId22" Type="http://schemas.openxmlformats.org/officeDocument/2006/relationships/footer" Target="footer2.xml" /><Relationship Id="rId23" Type="http://schemas.openxmlformats.org/officeDocument/2006/relationships/header" Target="header3.xml" /><Relationship Id="rId24" Type="http://schemas.openxmlformats.org/officeDocument/2006/relationships/footer" Target="footer3.xml" /><Relationship Id="rId25" Type="http://schemas.openxmlformats.org/officeDocument/2006/relationships/theme" Target="theme/theme1.xml" /><Relationship Id="rId26" Type="http://schemas.openxmlformats.org/officeDocument/2006/relationships/numbering" Target="numbering.xml" /><Relationship Id="rId27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usatbtep@nist.gov" TargetMode="External" /><Relationship Id="rId7" Type="http://schemas.openxmlformats.org/officeDocument/2006/relationships/hyperlink" Target="https://www.ecfr.gov/current/title-47/chapter-I/subchapter-B/part-25" TargetMode="External" /><Relationship Id="rId8" Type="http://schemas.openxmlformats.org/officeDocument/2006/relationships/hyperlink" Target="https://www.govinfo.gov/content/pkg/FR-2025-06-13/html/2025-10799.htm" TargetMode="External" /><Relationship Id="rId9" Type="http://schemas.openxmlformats.org/officeDocument/2006/relationships/hyperlink" Target="https://www.govinfo.gov/content/pkg/FR-2025-06-13/pdf/2025-10799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846F1C-677B-451B-900D-FCC82369AA36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721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4</cp:revision>
  <dcterms:created xsi:type="dcterms:W3CDTF">2025-06-16T09:21:00Z</dcterms:created>
  <dcterms:modified xsi:type="dcterms:W3CDTF">2025-06-16T09:50:00Z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