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2B2469E" w14:textId="77777777">
      <w:pPr>
        <w:pStyle w:val="Title"/>
      </w:pPr>
      <w:r w:rsidRPr="002F663C">
        <w:t>NOTIFICATION</w:t>
      </w:r>
    </w:p>
    <w:p w:rsidR="002F663C" w:rsidRPr="002F663C" w:rsidP="00DD3DD7" w14:paraId="6C4C068B" w14:textId="77777777">
      <w:pPr>
        <w:pStyle w:val="Title3"/>
      </w:pPr>
      <w:r w:rsidRPr="002F663C">
        <w:t>Addendum</w:t>
      </w:r>
    </w:p>
    <w:p w:rsidR="002F663C" w:rsidP="001E2E4A" w14:paraId="3BA3F8F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13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1C92AF97" w14:textId="77777777">
      <w:pPr>
        <w:rPr>
          <w:rFonts w:eastAsia="Calibri" w:cs="Times New Roman"/>
        </w:rPr>
      </w:pPr>
    </w:p>
    <w:p w:rsidR="002F663C" w:rsidRPr="002F663C" w:rsidP="002F663C" w14:paraId="4266EC8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18BD0A2" w14:textId="77777777">
      <w:pPr>
        <w:rPr>
          <w:rFonts w:eastAsia="Calibri" w:cs="Times New Roman"/>
        </w:rPr>
      </w:pPr>
    </w:p>
    <w:p w:rsidR="00C14444" w:rsidRPr="002F663C" w:rsidP="002F663C" w14:paraId="6BCF7A11" w14:textId="77777777">
      <w:pPr>
        <w:rPr>
          <w:rFonts w:eastAsia="Calibri" w:cs="Times New Roman"/>
        </w:rPr>
      </w:pPr>
    </w:p>
    <w:p w:rsidR="002F663C" w:rsidRPr="002F663C" w:rsidP="002F663C" w14:paraId="118AC64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Transport Refrigeration Units (TRU) Airborne Toxic Control Measure (ATCM) Amendments</w:t>
      </w:r>
    </w:p>
    <w:p w:rsidR="002F663C" w:rsidRPr="002F663C" w:rsidP="002F663C" w14:paraId="13E4762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037974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E961F3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147607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FB28D8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FEB4F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8A973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A4D31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E601F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D7116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7C56D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C0316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51CE8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670BF2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E61B30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B9B2C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1155C5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B83D5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78F38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B15DD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0E32E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674BD4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35EC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C65FA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F3913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BA5AEF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9AD81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5B75D8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368CD5A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  <w:p w:rsidR="002F663C" w:rsidRPr="002F663C" w:rsidP="00D95F69" w14:paraId="53EDED18" w14:textId="77777777">
            <w:pPr>
              <w:spacing w:before="120" w:after="120"/>
              <w:rPr>
                <w:rFonts w:eastAsia="Calibri" w:cs="Times New Roman"/>
                <w:sz w:val="16"/>
                <w:szCs w:val="16"/>
              </w:rPr>
            </w:pPr>
            <w:r w:rsidRPr="002F663C">
              <w:rPr>
                <w:rFonts w:eastAsia="Calibri" w:cs="Times New Roman"/>
                <w:sz w:val="16"/>
                <w:szCs w:val="16"/>
              </w:rPr>
              <w:t>Implementation Update on the 2022 Amendments to the TRU ATCM</w:t>
            </w:r>
          </w:p>
        </w:tc>
      </w:tr>
      <w:tr w14:paraId="4363CF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0572F9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6BC8837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0668A2D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https://members.wto.org/crnattachments/2025/TBT/USA/25_03914_00_e.pdf</w:t>
              </w:r>
            </w:hyperlink>
          </w:p>
          <w:p w:rsidR="00467A46" w:rsidP="00EB7B40" w14:paraId="773B922D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https://members.wto.org/crnattachments/2025/TBT/USA/25_03914_01_e.pdf</w:t>
              </w:r>
            </w:hyperlink>
          </w:p>
        </w:tc>
      </w:tr>
      <w:bookmarkEnd w:id="0"/>
    </w:tbl>
    <w:p w:rsidR="002F663C" w:rsidRPr="002F663C" w:rsidP="002F663C" w14:paraId="671CEED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C04946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Implementation Update on the 2022 Amendments to the TRU ATCM - The California Air Resources Board (CARB) posted new guidance documents on the 2022 Amendments to the </w:t>
      </w:r>
      <w:r w:rsidRPr="002F663C">
        <w:rPr>
          <w:rFonts w:eastAsia="Calibri" w:cs="Times New Roman"/>
          <w:i/>
          <w:iCs/>
          <w:szCs w:val="18"/>
        </w:rPr>
        <w:t xml:space="preserve">Airborne Toxic Control Measure for In-Use Diesel-Fueled Transport Refrigeration Units (TRU) and TRU Generator Sets, and Facilities Where TRUs Operate </w:t>
      </w:r>
      <w:r w:rsidRPr="002F663C">
        <w:rPr>
          <w:rFonts w:eastAsia="Calibri" w:cs="Times New Roman"/>
          <w:szCs w:val="18"/>
        </w:rPr>
        <w:t xml:space="preserve">(TRU ATCM), that became effective 1 October 2022. </w:t>
      </w:r>
    </w:p>
    <w:p w:rsidR="00514750" w:rsidRPr="002F663C" w:rsidP="00B16ACF" w14:paraId="36BE713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While these documents are intended to assist with compliance efforts, it is the sole responsibility of each regulated entity to ensure compliance with the TRU ATCM.</w:t>
      </w:r>
    </w:p>
    <w:p w:rsidR="00514750" w:rsidRPr="002F663C" w:rsidP="00B16ACF" w14:paraId="430A0221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TRU ATCM Implementation Update 2025</w:t>
        </w:r>
      </w:hyperlink>
    </w:p>
    <w:p w:rsidR="00514750" w:rsidRPr="002F663C" w:rsidP="00B16ACF" w14:paraId="720079D6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TRU ATCM FAQ Authorization and Implementation</w:t>
        </w:r>
      </w:hyperlink>
    </w:p>
    <w:p w:rsidR="00514750" w:rsidRPr="002F663C" w:rsidP="00B16ACF" w14:paraId="174EFC6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Note: All regulatory documents are available on the CARB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Rulemaking Activity</w:t>
        </w:r>
      </w:hyperlink>
      <w:r w:rsidRPr="002F663C">
        <w:rPr>
          <w:rFonts w:eastAsia="Calibri" w:cs="Times New Roman"/>
          <w:szCs w:val="18"/>
        </w:rPr>
        <w:t xml:space="preserve"> page.</w:t>
      </w:r>
    </w:p>
    <w:p w:rsidR="006C5A96" w:rsidP="006C5A96" w14:paraId="4C34F5F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6CD180B" w14:textId="77777777">
      <w:pPr>
        <w:jc w:val="center"/>
        <w:rPr>
          <w:b/>
        </w:rPr>
      </w:pPr>
    </w:p>
    <w:p w:rsidR="00A1565D" w:rsidP="003971FF" w14:paraId="25201585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B52F0E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21D0B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24805E9" w14:textId="77777777">
      <w:r>
        <w:separator/>
      </w:r>
    </w:p>
  </w:footnote>
  <w:footnote w:type="continuationSeparator" w:id="1">
    <w:p w:rsidR="004D3A6A" w:rsidP="00ED54E0" w14:paraId="27B11AF9" w14:textId="77777777">
      <w:r>
        <w:continuationSeparator/>
      </w:r>
    </w:p>
  </w:footnote>
  <w:footnote w:id="2">
    <w:p w:rsidR="007F6EA2" w14:paraId="5F0CEBD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68989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55E8E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78B01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AD2032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3B71A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G/TBT/N/USA/1765/Add.3</w:t>
    </w:r>
    <w:bookmarkEnd w:id="3"/>
  </w:p>
  <w:p w:rsidR="00DD3DD7" w:rsidRPr="00DD3DD7" w:rsidP="00DD3DD7" w14:paraId="3275A2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E9A4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F504CA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8BE40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01DAC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32E51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EE993C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0B6876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575451F" w14:textId="77777777">
          <w:pPr>
            <w:jc w:val="right"/>
            <w:rPr>
              <w:b/>
              <w:szCs w:val="16"/>
            </w:rPr>
          </w:pPr>
        </w:p>
      </w:tc>
    </w:tr>
    <w:tr w14:paraId="0B06A30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1D6E0C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B7A27E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G/TBT/N/USA/1765/Add.3</w:t>
          </w:r>
          <w:bookmarkEnd w:id="4"/>
        </w:p>
        <w:p w:rsidR="00C14444" w:rsidRPr="00C14444" w:rsidP="00C14444" w14:paraId="385AB60B" w14:textId="77777777">
          <w:pPr>
            <w:jc w:val="center"/>
            <w:rPr>
              <w:szCs w:val="16"/>
            </w:rPr>
          </w:pPr>
        </w:p>
      </w:tc>
    </w:tr>
    <w:tr w14:paraId="3B911EC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8A8437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32025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13 June 2025</w:t>
          </w:r>
          <w:bookmarkEnd w:id="5"/>
        </w:p>
      </w:tc>
    </w:tr>
    <w:tr w14:paraId="547C1CC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5650D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(25-3899)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F6944A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70092F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869C5A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CD0880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C13270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25130147">
    <w:abstractNumId w:val="9"/>
  </w:num>
  <w:num w:numId="2" w16cid:durableId="214197513">
    <w:abstractNumId w:val="7"/>
  </w:num>
  <w:num w:numId="3" w16cid:durableId="1317762522">
    <w:abstractNumId w:val="6"/>
  </w:num>
  <w:num w:numId="4" w16cid:durableId="156505135">
    <w:abstractNumId w:val="5"/>
  </w:num>
  <w:num w:numId="5" w16cid:durableId="353577741">
    <w:abstractNumId w:val="4"/>
  </w:num>
  <w:num w:numId="6" w16cid:durableId="1661537876">
    <w:abstractNumId w:val="12"/>
  </w:num>
  <w:num w:numId="7" w16cid:durableId="1841315910">
    <w:abstractNumId w:val="11"/>
  </w:num>
  <w:num w:numId="8" w16cid:durableId="1762527804">
    <w:abstractNumId w:val="10"/>
  </w:num>
  <w:num w:numId="9" w16cid:durableId="12734406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3117634">
    <w:abstractNumId w:val="13"/>
  </w:num>
  <w:num w:numId="11" w16cid:durableId="1380864054">
    <w:abstractNumId w:val="8"/>
  </w:num>
  <w:num w:numId="12" w16cid:durableId="688878072">
    <w:abstractNumId w:val="3"/>
  </w:num>
  <w:num w:numId="13" w16cid:durableId="1548836999">
    <w:abstractNumId w:val="2"/>
  </w:num>
  <w:num w:numId="14" w16cid:durableId="2126150207">
    <w:abstractNumId w:val="1"/>
  </w:num>
  <w:num w:numId="15" w16cid:durableId="424153178">
    <w:abstractNumId w:val="0"/>
  </w:num>
  <w:num w:numId="16" w16cid:durableId="86626110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9900873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095B"/>
    <w:rsid w:val="00381A7D"/>
    <w:rsid w:val="003971FF"/>
    <w:rsid w:val="00397FF5"/>
    <w:rsid w:val="0041154E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14750"/>
    <w:rsid w:val="005336B8"/>
    <w:rsid w:val="00544326"/>
    <w:rsid w:val="00547B5F"/>
    <w:rsid w:val="005733F2"/>
    <w:rsid w:val="00573D49"/>
    <w:rsid w:val="005A1A22"/>
    <w:rsid w:val="005A4A0A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B4BD8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80CB7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DBD6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2.arb.ca.gov/sites/default/files/2025-06/TRU_ATCM_FAQ_Authorization_and_Implementation.pdf" TargetMode="External" /><Relationship Id="rId11" Type="http://schemas.openxmlformats.org/officeDocument/2006/relationships/hyperlink" Target="https://ww2.arb.ca.gov/rulemaking/2021/tru2021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25_03914_00_e.pdf" TargetMode="External" /><Relationship Id="rId8" Type="http://schemas.openxmlformats.org/officeDocument/2006/relationships/hyperlink" Target="https://members.wto.org/crnattachments/2025/TBT/USA/25_03914_01_e.pdf" TargetMode="External" /><Relationship Id="rId9" Type="http://schemas.openxmlformats.org/officeDocument/2006/relationships/hyperlink" Target="https://ww2.arb.ca.gov/sites/default/files/2025-06/TRU%20Implementation%20Update_Authorization_June%202025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6ED999-2E0C-4D47-B2B9-1E4ADEEB659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240</Words>
  <Characters>1448</Characters>
  <Application>Microsoft Office Word</Application>
  <DocSecurity>0</DocSecurity>
  <Lines>47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2025-06-13T08:40:00Z</dcterms:created>
  <dcterms:modified xsi:type="dcterms:W3CDTF">2025-06-13T08:55:00Z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