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34DBFBEB" w14:textId="77777777">
      <w:pPr>
        <w:pStyle w:val="Title"/>
      </w:pPr>
      <w:r w:rsidRPr="002F663C">
        <w:t>NOTIFICATION</w:t>
      </w:r>
    </w:p>
    <w:p w:rsidR="002F663C" w:rsidRPr="002F663C" w:rsidP="00DD3DD7" w14:paraId="765C3CFC" w14:textId="77777777">
      <w:pPr>
        <w:pStyle w:val="Title3"/>
      </w:pPr>
      <w:r w:rsidRPr="002F663C">
        <w:t>Addendum</w:t>
      </w:r>
    </w:p>
    <w:p w:rsidR="002F663C" w:rsidP="001E2E4A" w14:paraId="4B9C8EDA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12 June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Ukraine</w:t>
      </w:r>
      <w:r w:rsidRPr="002F663C">
        <w:rPr>
          <w:rFonts w:eastAsia="Calibri" w:cs="Times New Roman"/>
        </w:rPr>
        <w:t>.</w:t>
      </w:r>
    </w:p>
    <w:p w:rsidR="001E2E4A" w:rsidRPr="002F663C" w:rsidP="001E2E4A" w14:paraId="50210C0C" w14:textId="77777777">
      <w:pPr>
        <w:rPr>
          <w:rFonts w:eastAsia="Calibri" w:cs="Times New Roman"/>
        </w:rPr>
      </w:pPr>
    </w:p>
    <w:p w:rsidR="002F663C" w:rsidRPr="002F663C" w:rsidP="002F663C" w14:paraId="1ED813CF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627CB1CE" w14:textId="77777777">
      <w:pPr>
        <w:rPr>
          <w:rFonts w:eastAsia="Calibri" w:cs="Times New Roman"/>
        </w:rPr>
      </w:pPr>
    </w:p>
    <w:p w:rsidR="00C14444" w:rsidRPr="002F663C" w:rsidP="002F663C" w14:paraId="64BE2239" w14:textId="77777777">
      <w:pPr>
        <w:rPr>
          <w:rFonts w:eastAsia="Calibri" w:cs="Times New Roman"/>
        </w:rPr>
      </w:pPr>
    </w:p>
    <w:p w:rsidR="002F663C" w:rsidRPr="002F663C" w:rsidP="002F663C" w14:paraId="6D33BE3E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Draft Order of the Ministry of Agrarian Policy and Food of Ukraine "On Approval of </w:t>
      </w:r>
      <w:r w:rsidRPr="00022513">
        <w:rPr>
          <w:rFonts w:eastAsia="Calibri" w:cs="Times New Roman"/>
          <w:bCs/>
          <w:szCs w:val="18"/>
        </w:rPr>
        <w:t>Hygienic Requirements for Edible Caseins and Caseinates"</w:t>
      </w:r>
    </w:p>
    <w:p w:rsidR="002F663C" w:rsidRPr="002F663C" w:rsidP="002F663C" w14:paraId="7516530C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7545D356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2F663C" w:rsidP="00C14444" w14:paraId="747CDD61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01F2AC0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12C98940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58A30B3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4F55986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55BD667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5E110E1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27 March 2025</w:t>
            </w:r>
          </w:p>
        </w:tc>
      </w:tr>
      <w:tr w14:paraId="7502848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21C4E61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19BCA49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3 June 2025</w:t>
            </w:r>
          </w:p>
        </w:tc>
      </w:tr>
      <w:tr w14:paraId="35C19EF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7CA302C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14AFC26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3 December 2025</w:t>
            </w:r>
          </w:p>
        </w:tc>
      </w:tr>
      <w:tr w14:paraId="30736EE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5FFD4B3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133C629E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0E9FF9C1" w14:textId="77777777">
            <w:pPr>
              <w:spacing w:before="120" w:after="120"/>
              <w:rPr>
                <w:rFonts w:eastAsia="Calibri" w:cs="Times New Roman"/>
              </w:rPr>
            </w:pPr>
            <w:hyperlink r:id="rId6" w:anchor="Text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https://zakon.rada.gov.ua/laws/show/z0648-25#Text</w:t>
              </w:r>
            </w:hyperlink>
          </w:p>
          <w:p w:rsidR="002F663C" w:rsidRPr="002F663C" w:rsidP="00EB7B40" w14:paraId="2A3D16FD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https://members.wto.org/crnattachments/2025/TBT/UKR/final_measure/25_03907_00_e.pdf</w:t>
              </w:r>
            </w:hyperlink>
          </w:p>
          <w:p w:rsidR="002F663C" w:rsidRPr="002F663C" w:rsidP="00EB7B40" w14:paraId="04A7B265" w14:textId="77777777">
            <w:pPr>
              <w:spacing w:before="120" w:after="120"/>
              <w:rPr>
                <w:rFonts w:eastAsia="Calibri" w:cs="Times New Roman"/>
              </w:rPr>
            </w:pPr>
            <w:hyperlink r:id="rId8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https://members.wto.org/crnattachments/2025/TBT/UKR/final_measure/25_03907_00_x.pdf</w:t>
              </w:r>
            </w:hyperlink>
          </w:p>
        </w:tc>
      </w:tr>
      <w:tr w14:paraId="558FBFE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5773A10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09F5CAC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357145CE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3B4F31F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06C3145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04EFD8E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 xml:space="preserve">ontent or scope of notified measure </w:t>
            </w:r>
            <w:r w:rsidRPr="002F663C">
              <w:rPr>
                <w:rFonts w:eastAsia="Calibri" w:cs="Times New Roman"/>
              </w:rPr>
              <w:t>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006199A0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2DAA32C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683CBC54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D95F69" w14:paraId="7D11C47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47DF61C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  <w:shd w:val="clear" w:color="auto" w:fill="auto"/>
          </w:tcPr>
          <w:p w:rsidR="002F663C" w:rsidRPr="00711F9C" w:rsidP="00C14444" w14:paraId="756A4BA9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  <w:shd w:val="clear" w:color="auto" w:fill="auto"/>
          </w:tcPr>
          <w:p w:rsidR="002F663C" w:rsidRPr="002F663C" w:rsidP="00EB7B40" w14:paraId="09E5970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5FB6C34B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016EF056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Ukraine notifies the adoption of the Order of the Ministry of Agrarian Policy and Food of Ukraine No. 1534 "On Approval of Hygienic Requirements for Edible </w:t>
      </w:r>
      <w:r w:rsidRPr="002F663C">
        <w:rPr>
          <w:rFonts w:eastAsia="Calibri" w:cs="Times New Roman"/>
          <w:szCs w:val="18"/>
        </w:rPr>
        <w:t>Caseins and Caseinates" of 27 March 2025.</w:t>
      </w:r>
    </w:p>
    <w:p w:rsidR="00A6496D" w:rsidRPr="002F663C" w:rsidP="00B16ACF" w14:paraId="1806CFC9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The Resolution was published on 03 June 2025 and will enter into force on 03 December 2025.</w:t>
      </w:r>
    </w:p>
    <w:p w:rsidR="006C5A96" w:rsidP="006C5A96" w14:paraId="585E22DE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2E6C839E" w14:textId="77777777">
      <w:pPr>
        <w:jc w:val="center"/>
        <w:rPr>
          <w:b/>
        </w:rPr>
      </w:pPr>
    </w:p>
    <w:p w:rsidR="00A1565D" w:rsidP="003971FF" w14:paraId="140201D8" w14:textId="77777777">
      <w:pPr>
        <w:jc w:val="center"/>
        <w:rPr>
          <w:b/>
        </w:rPr>
      </w:pPr>
    </w:p>
    <w:sectPr w:rsidSect="006C5A9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89272D3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083D0BC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1A158F36" w14:textId="77777777">
      <w:r>
        <w:separator/>
      </w:r>
    </w:p>
  </w:footnote>
  <w:footnote w:type="continuationSeparator" w:id="1">
    <w:p w:rsidR="004D3A6A" w:rsidP="00ED54E0" w14:paraId="1E3AB0A7" w14:textId="77777777">
      <w:r>
        <w:continuationSeparator/>
      </w:r>
    </w:p>
  </w:footnote>
  <w:footnote w:id="2">
    <w:p w:rsidR="007F6EA2" w14:paraId="6B01F97C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08AF3D6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45D4162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7461A4C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60FC9B9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6E3D089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G/TBT/N/UKR/333/Add.1</w:t>
    </w:r>
    <w:bookmarkEnd w:id="3"/>
  </w:p>
  <w:p w:rsidR="00DD3DD7" w:rsidRPr="00DD3DD7" w:rsidP="00DD3DD7" w14:paraId="367EC87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38DE629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4678118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0F4D934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BD6C140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8C0A133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75E2C370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4C3D51CB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6777B189" w14:textId="77777777">
          <w:pPr>
            <w:jc w:val="right"/>
            <w:rPr>
              <w:b/>
              <w:szCs w:val="16"/>
            </w:rPr>
          </w:pPr>
        </w:p>
      </w:tc>
    </w:tr>
    <w:tr w14:paraId="06CF80A4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17708465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5293CEF6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G/TBT/N/UKR/333/Add.1</w:t>
          </w:r>
          <w:bookmarkEnd w:id="4"/>
        </w:p>
        <w:p w:rsidR="00C14444" w:rsidRPr="00C14444" w:rsidP="00C14444" w14:paraId="0B779D05" w14:textId="77777777">
          <w:pPr>
            <w:jc w:val="center"/>
            <w:rPr>
              <w:szCs w:val="16"/>
            </w:rPr>
          </w:pPr>
        </w:p>
      </w:tc>
    </w:tr>
    <w:tr w14:paraId="46706CD3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186D36A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C69806C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12 June 2025</w:t>
          </w:r>
          <w:bookmarkEnd w:id="5"/>
        </w:p>
      </w:tc>
    </w:tr>
    <w:tr w14:paraId="24BDA488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620BC054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(25-3889)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77DE4302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03C64AC4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1A5DB22D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178927BD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692EF12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65572350">
    <w:abstractNumId w:val="9"/>
  </w:num>
  <w:num w:numId="2" w16cid:durableId="436365988">
    <w:abstractNumId w:val="7"/>
  </w:num>
  <w:num w:numId="3" w16cid:durableId="2144106112">
    <w:abstractNumId w:val="6"/>
  </w:num>
  <w:num w:numId="4" w16cid:durableId="918296386">
    <w:abstractNumId w:val="5"/>
  </w:num>
  <w:num w:numId="5" w16cid:durableId="1640499883">
    <w:abstractNumId w:val="4"/>
  </w:num>
  <w:num w:numId="6" w16cid:durableId="666058695">
    <w:abstractNumId w:val="12"/>
  </w:num>
  <w:num w:numId="7" w16cid:durableId="1059401456">
    <w:abstractNumId w:val="11"/>
  </w:num>
  <w:num w:numId="8" w16cid:durableId="231236048">
    <w:abstractNumId w:val="10"/>
  </w:num>
  <w:num w:numId="9" w16cid:durableId="90075160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81421235">
    <w:abstractNumId w:val="13"/>
  </w:num>
  <w:num w:numId="11" w16cid:durableId="948245606">
    <w:abstractNumId w:val="8"/>
  </w:num>
  <w:num w:numId="12" w16cid:durableId="1523663102">
    <w:abstractNumId w:val="3"/>
  </w:num>
  <w:num w:numId="13" w16cid:durableId="841823062">
    <w:abstractNumId w:val="2"/>
  </w:num>
  <w:num w:numId="14" w16cid:durableId="947086735">
    <w:abstractNumId w:val="1"/>
  </w:num>
  <w:num w:numId="15" w16cid:durableId="3628381">
    <w:abstractNumId w:val="0"/>
  </w:num>
  <w:num w:numId="16" w16cid:durableId="1433630541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D5C07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6496D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56EDE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C7B05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zakon.rada.gov.ua/laws/show/z0648-25" TargetMode="External" /><Relationship Id="rId7" Type="http://schemas.openxmlformats.org/officeDocument/2006/relationships/hyperlink" Target="https://members.wto.org/crnattachments/2025/TBT/UKR/final_measure/25_03907_00_e.pdf" TargetMode="External" /><Relationship Id="rId8" Type="http://schemas.openxmlformats.org/officeDocument/2006/relationships/hyperlink" Target="https://members.wto.org/crnattachments/2025/TBT/UKR/final_measure/25_03907_00_x.pdf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2025-06-12T13:27:00Z</dcterms:created>
  <dcterms:modified xsi:type="dcterms:W3CDTF">2025-06-12T13:27:00Z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