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28C020E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0378BC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DFB4AE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A7C95C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2C768F4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5B63C30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1D3EBA4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41AB3E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88B9DC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4F31DAD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46A5B011" w14:textId="77777777">
            <w:pPr>
              <w:spacing w:after="120"/>
            </w:pPr>
            <w:r w:rsidRPr="003A3E55">
              <w:t>Superintendencia de Electricidad y Combustibles (SEC)</w:t>
            </w:r>
          </w:p>
          <w:p w:rsidR="00A52F73" w:rsidRPr="003A3E55" w:rsidP="008849EF" w14:paraId="5D6051F8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5335701C" w14:textId="77777777">
            <w:pPr>
              <w:spacing w:after="120"/>
            </w:pPr>
            <w:r w:rsidRPr="006A63E9">
              <w:t>Subsecretaría de Relaciones Económicas Internacionales (SUBREI) - Ministerio de Relaciones Exteriores de Chile</w:t>
            </w:r>
          </w:p>
        </w:tc>
      </w:tr>
      <w:tr w14:paraId="43DC69C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F751EB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B28B60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20F52B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9D2264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E13FDE4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- Lijadora distinta a la de disco</w:t>
            </w:r>
          </w:p>
          <w:p w:rsidR="00AF251E" w:rsidRPr="003A3E55" w:rsidP="003A3E55" w14:paraId="2FFFC402" w14:textId="77777777">
            <w:pPr>
              <w:spacing w:before="120" w:after="120"/>
            </w:pPr>
            <w:r w:rsidRPr="003A3E55">
              <w:t>-Pulidora distinta a la de disco</w:t>
            </w:r>
          </w:p>
        </w:tc>
      </w:tr>
      <w:tr w14:paraId="76717A2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0E46BE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60D4734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PE Nº6/04:2025, Procedimiento de Certificación de Seguridad para lijadora y pulidora; (12 página(s), en español)</w:t>
            </w:r>
          </w:p>
        </w:tc>
      </w:tr>
      <w:tr w14:paraId="0CE555D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A67B8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8289450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presente protocolo establece el procedimiento de certificación de Seguridad para los productos eléctricos Lijadoras y Pulidoras distintas de las de disco, diseñada principalmente para su uso en la casa o fines similares, de alimentación eléctrica monofásica no superior a 250 V de c.a. y no superior a 75 V de c.c. (operadas por baterías, Anexos K y L), y de una potencia nominal de hasta 3700 W.</w:t>
            </w:r>
          </w:p>
          <w:p w:rsidR="00AF251E" w:rsidRPr="003A3E55" w:rsidP="003A3E55" w14:paraId="47CEC22A" w14:textId="77777777">
            <w:pPr>
              <w:spacing w:before="120" w:after="120"/>
            </w:pPr>
            <w:r w:rsidRPr="003A3E55">
              <w:t>Excluye:</w:t>
            </w:r>
          </w:p>
          <w:p w:rsidR="00AF251E" w:rsidRPr="003A3E55" w:rsidP="003A3E55" w14:paraId="61FB9DE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Las Lijadoras y Pulidoras de disco, están contempladas en la norma IEC 62841-2-3.</w:t>
            </w:r>
          </w:p>
        </w:tc>
      </w:tr>
      <w:tr w14:paraId="3956CB3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51A4E4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6D38DBD7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4F33DF4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51BE6CB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115DBF17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54788C94" w14:textId="77777777">
            <w:pPr>
              <w:spacing w:before="120" w:after="120"/>
            </w:pPr>
            <w:r w:rsidRPr="003A3E55">
              <w:t xml:space="preserve">-IEC 62841-2-4:2014 Edición 1.0 –Herramientas </w:t>
            </w:r>
            <w:r w:rsidRPr="003A3E55">
              <w:t>manuales, transportables y maquinaria para césped y jardín, accionadas por motor eléctrico. Seguridad. Parte 2-4: Requisitos particulares para lijadoras y pulidoras portátiles distintas de las de disco.</w:t>
            </w:r>
          </w:p>
          <w:p w:rsidR="00AF251E" w:rsidRPr="003A3E55" w:rsidP="00702623" w14:paraId="2FB5DE96" w14:textId="77777777">
            <w:pPr>
              <w:spacing w:before="120" w:after="120"/>
            </w:pPr>
            <w:r w:rsidRPr="003A3E55">
              <w:t>-IEC 62841-1:2014-03 Edición 1.0 − Herramientas manuales, transportables y maquinaria para césped y jardín, accionadas por motor eléctrico. Seguridad. Parte 1: Requisitos generales.</w:t>
            </w:r>
          </w:p>
          <w:p w:rsidR="00AF251E" w:rsidRPr="003A3E55" w:rsidP="00702623" w14:paraId="6F28EBA5" w14:textId="77777777">
            <w:pPr>
              <w:spacing w:before="120" w:after="120"/>
            </w:pPr>
            <w:r w:rsidRPr="003A3E55">
              <w:t>-Ley Nº18.410:1985 del Ministerio de Economía, Fomento y Reconstrucción.</w:t>
            </w:r>
          </w:p>
          <w:p w:rsidR="00AF251E" w:rsidRPr="003A3E55" w:rsidP="00702623" w14:paraId="0FE4F9E7" w14:textId="77777777">
            <w:pPr>
              <w:spacing w:before="120" w:after="120"/>
            </w:pPr>
            <w:r w:rsidRPr="003A3E55">
              <w:t>-D.S. Nº298, de 2005, del Ministerio de Economía, Fomento y Reconstrucción.</w:t>
            </w:r>
          </w:p>
          <w:p w:rsidR="00AF251E" w:rsidRPr="003A3E55" w:rsidP="00702623" w14:paraId="5E53C831" w14:textId="77777777">
            <w:pPr>
              <w:spacing w:before="120" w:after="120"/>
            </w:pPr>
            <w:r w:rsidRPr="003A3E55">
              <w:t>-R.E. Nº40 de fecha 06.09.2006 del Ministerio de Energía.</w:t>
            </w:r>
          </w:p>
        </w:tc>
      </w:tr>
      <w:tr w14:paraId="7DD91242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1408D08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3135887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6DC01B02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</w:t>
            </w:r>
          </w:p>
        </w:tc>
      </w:tr>
      <w:tr w14:paraId="498200B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B9E7B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A0694A9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2D1028B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1B6361B3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4EA7E05A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1956ABBF" w14:textId="77777777">
            <w:pPr>
              <w:keepNext/>
              <w:keepLines/>
            </w:pPr>
            <w:r w:rsidRPr="003A3E55">
              <w:t xml:space="preserve">Subsecretaría de Relaciones Económicas </w:t>
            </w:r>
            <w:r w:rsidRPr="003A3E55">
              <w:t>Internacionales</w:t>
            </w:r>
          </w:p>
          <w:p w:rsidR="00AF251E" w:rsidRPr="003A3E55" w:rsidP="00AD2FD7" w14:paraId="2D078A11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15487330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1777B715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66B74E68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2147EB50" w14:textId="79233F4F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r w:rsidRPr="00270C3A">
              <w:t>https://www.sec.cl/sitio-web/wp-content/uploads/2025/06/PE-No6-04_2025-Lijadora-y-Pulidora-distinta-de-la-de-disco.pdf</w:t>
            </w:r>
          </w:p>
          <w:p w:rsidR="00AF251E" w:rsidRPr="003A3E55" w:rsidP="00AD2FD7" w14:paraId="5F1B1562" w14:textId="77777777">
            <w:pPr>
              <w:keepNext/>
              <w:keepLines/>
              <w:spacing w:after="120"/>
            </w:pPr>
            <w:hyperlink r:id="rId5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https://members.wto.org/crnattachments/2025/TBT/CHL/25_03917_00_s.pdf</w:t>
              </w:r>
            </w:hyperlink>
          </w:p>
        </w:tc>
      </w:tr>
    </w:tbl>
    <w:p w:rsidR="00AF251E" w:rsidRPr="003A3E55" w:rsidP="003A3E55" w14:paraId="5FF6E5B2" w14:textId="77777777"/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057F5D7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D98E1F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97CE74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30154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519B9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6E4AE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E0C43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B5729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G/TBT/N/CHL/733</w:t>
    </w:r>
    <w:bookmarkEnd w:id="0"/>
  </w:p>
  <w:p w:rsidR="00B531D9" w:rsidRPr="003A3E55" w:rsidP="00B531D9" w14:paraId="79D310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12E67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C4A82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FE0109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52F68C2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6D2CBC5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E2D6E5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1EA6540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83B18A6" w14:textId="77777777">
          <w:pPr>
            <w:jc w:val="right"/>
            <w:rPr>
              <w:b/>
              <w:szCs w:val="18"/>
            </w:rPr>
          </w:pPr>
        </w:p>
      </w:tc>
    </w:tr>
    <w:tr w14:paraId="268B43DB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FEE2DB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F5C649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G/TBT/N/CHL/733</w:t>
          </w:r>
          <w:bookmarkEnd w:id="2"/>
        </w:p>
      </w:tc>
    </w:tr>
    <w:tr w14:paraId="25B8CD5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7B6E3F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E54C93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13 de junio de 2025</w:t>
          </w:r>
          <w:bookmarkEnd w:id="3"/>
          <w:bookmarkEnd w:id="4"/>
        </w:p>
      </w:tc>
    </w:tr>
    <w:tr w14:paraId="5CB1F96B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DAAC54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(25-3908)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B5EBE2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E4AE4A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2BA6580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3D49AF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A32C77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73363406">
    <w:abstractNumId w:val="8"/>
  </w:num>
  <w:num w:numId="2" w16cid:durableId="1085810247">
    <w:abstractNumId w:val="3"/>
  </w:num>
  <w:num w:numId="3" w16cid:durableId="1830436321">
    <w:abstractNumId w:val="2"/>
  </w:num>
  <w:num w:numId="4" w16cid:durableId="376512723">
    <w:abstractNumId w:val="1"/>
  </w:num>
  <w:num w:numId="5" w16cid:durableId="1044990093">
    <w:abstractNumId w:val="0"/>
  </w:num>
  <w:num w:numId="6" w16cid:durableId="1791121796">
    <w:abstractNumId w:val="12"/>
  </w:num>
  <w:num w:numId="7" w16cid:durableId="837111585">
    <w:abstractNumId w:val="10"/>
  </w:num>
  <w:num w:numId="8" w16cid:durableId="1873416867">
    <w:abstractNumId w:val="13"/>
  </w:num>
  <w:num w:numId="9" w16cid:durableId="676201443">
    <w:abstractNumId w:val="9"/>
  </w:num>
  <w:num w:numId="10" w16cid:durableId="1055927961">
    <w:abstractNumId w:val="7"/>
  </w:num>
  <w:num w:numId="11" w16cid:durableId="247540874">
    <w:abstractNumId w:val="6"/>
  </w:num>
  <w:num w:numId="12" w16cid:durableId="356780479">
    <w:abstractNumId w:val="5"/>
  </w:num>
  <w:num w:numId="13" w16cid:durableId="643656412">
    <w:abstractNumId w:val="4"/>
  </w:num>
  <w:num w:numId="14" w16cid:durableId="300623301">
    <w:abstractNumId w:val="11"/>
  </w:num>
  <w:num w:numId="15" w16cid:durableId="1694189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03150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0C3A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5CE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D44EA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732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837F13"/>
  <w15:docId w15:val="{CA064815-AC01-4DAA-BF7F-D21431D0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bt_chile@subrei.gob.cl" TargetMode="External" /><Relationship Id="rId5" Type="http://schemas.openxmlformats.org/officeDocument/2006/relationships/hyperlink" Target="https://members.wto.org/crnattachments/2025/TBT/CHL/25_03917_00_s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3</cp:revision>
  <dcterms:created xsi:type="dcterms:W3CDTF">2025-06-13T09:32:00Z</dcterms:created>
  <dcterms:modified xsi:type="dcterms:W3CDTF">2025-06-13T09:50:00Z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