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311D86E" w14:textId="77777777">
      <w:pPr>
        <w:pStyle w:val="Title"/>
      </w:pPr>
      <w:r w:rsidRPr="00EF68C9">
        <w:t>NOTIFICACIÓN</w:t>
      </w:r>
    </w:p>
    <w:p w:rsidR="002F663C" w:rsidRPr="00EF68C9" w:rsidP="00D31A79" w14:paraId="5EA8A7A9" w14:textId="77777777">
      <w:pPr>
        <w:pStyle w:val="Title3"/>
      </w:pPr>
      <w:r w:rsidRPr="00EF68C9">
        <w:t>Addendum</w:t>
      </w:r>
    </w:p>
    <w:p w:rsidR="002F663C" w:rsidP="00B22706" w14:paraId="0734E4FA" w14:textId="77777777">
      <w:r w:rsidRPr="00EF68C9">
        <w:t>La siguiente comunicación, de fecha 10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1341087D" w14:textId="77777777">
      <w:pPr>
        <w:rPr>
          <w:rFonts w:eastAsia="Calibri" w:cs="Times New Roman"/>
        </w:rPr>
      </w:pPr>
    </w:p>
    <w:p w:rsidR="002F663C" w:rsidRPr="00EF68C9" w:rsidP="00EF68C9" w14:paraId="40EF69B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BB693AD" w14:textId="77777777"/>
    <w:p w:rsidR="00B22706" w:rsidRPr="00EF68C9" w:rsidP="00EF68C9" w14:paraId="664C2EA9" w14:textId="77777777"/>
    <w:p w:rsidR="002F663C" w:rsidRPr="00EF68C9" w:rsidP="00EF68C9" w14:paraId="13A6E8E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que establece requisitos normativos que deben cumplir las luces de los vehículos livianos. Ministerio de Transportes y Telecomunicaciones, Subsecretaría de Transportes </w:t>
      </w:r>
    </w:p>
    <w:p w:rsidR="002F663C" w:rsidRPr="00EF68C9" w:rsidP="00EF68C9" w14:paraId="0542BCA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F125B2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C4BB2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81504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E40E6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AE040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Modificación del plazo para </w:t>
            </w:r>
            <w:r w:rsidRPr="00EF68C9">
              <w:t>presentar observaciones - fecha:</w:t>
            </w:r>
            <w:r w:rsidR="00C838A8">
              <w:t xml:space="preserve"> </w:t>
            </w:r>
          </w:p>
        </w:tc>
      </w:tr>
      <w:tr w14:paraId="15F43D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96D6B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5B7599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CE9D89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5EB6D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3D852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14 de julio de 2017</w:t>
            </w:r>
          </w:p>
        </w:tc>
      </w:tr>
      <w:tr w14:paraId="394C86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2264B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23228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78A5E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7CAB5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692D68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A3CCD57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https://www.diariooficial.interior.gob.cl/publicaciones/2017/07/14/41808/01/1240975.pdf</w:t>
              </w:r>
            </w:hyperlink>
          </w:p>
          <w:p w:rsidR="002F663C" w:rsidRPr="00EF68C9" w:rsidP="00442BDE" w14:paraId="599E4358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https://members.wto.org/crnattachments/2025/TBT/CHL/final_measure/25_03788_00_s.pdf</w:t>
              </w:r>
            </w:hyperlink>
          </w:p>
        </w:tc>
      </w:tr>
      <w:tr w14:paraId="2A85CB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54BB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79725E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C95D1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BEC22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9EB57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498C2C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3749E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CA889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0CEF1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B259A9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22959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8B448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674AF8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7556673" w14:textId="77777777"/>
    <w:p w:rsidR="003918E9" w:rsidRPr="00F95856" w:rsidP="00B03883" w14:paraId="32482FA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Ministerio de Transportes y Telecomunicaciones informa la publicación del Decreto N°2 de 2017 que establece requisitos normativos que deben cumplir las luces de los vehículos livianos.</w:t>
      </w:r>
    </w:p>
    <w:p w:rsidR="00D60927" w:rsidRPr="00B22706" w:rsidP="003918E9" w14:paraId="165A014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04B69E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5CF97BB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14D9DB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3A1CE5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0010A3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4CFA0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25E769B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CF8FFB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03398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G/TBT/N/CHL/368/Add.1</w:t>
    </w:r>
    <w:bookmarkEnd w:id="9"/>
  </w:p>
  <w:p w:rsidR="00470C19" w:rsidP="00583508" w14:paraId="367E5B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8778F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8A6642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69E83B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A2F6E4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79533C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25BDA4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8D251B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76A931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1F0BE9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6BCBE0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G/TBT/N/CHL/368/Add.1</w:t>
          </w:r>
          <w:bookmarkEnd w:id="16"/>
        </w:p>
      </w:tc>
    </w:tr>
    <w:tr w14:paraId="7D55782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1E99D4C4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E841CE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junio de 2025</w:t>
          </w:r>
          <w:bookmarkEnd w:id="17"/>
        </w:p>
      </w:tc>
    </w:tr>
    <w:tr w14:paraId="4230A86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2EF266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(25-3770)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BA19DD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8DACC4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FB86D5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146EC0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CDC59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2156864">
    <w:abstractNumId w:val="9"/>
  </w:num>
  <w:num w:numId="2" w16cid:durableId="1057902407">
    <w:abstractNumId w:val="7"/>
  </w:num>
  <w:num w:numId="3" w16cid:durableId="339546355">
    <w:abstractNumId w:val="6"/>
  </w:num>
  <w:num w:numId="4" w16cid:durableId="1751342985">
    <w:abstractNumId w:val="5"/>
  </w:num>
  <w:num w:numId="5" w16cid:durableId="951016552">
    <w:abstractNumId w:val="4"/>
  </w:num>
  <w:num w:numId="6" w16cid:durableId="1421559731">
    <w:abstractNumId w:val="12"/>
  </w:num>
  <w:num w:numId="7" w16cid:durableId="1512987154">
    <w:abstractNumId w:val="11"/>
  </w:num>
  <w:num w:numId="8" w16cid:durableId="1572353160">
    <w:abstractNumId w:val="10"/>
  </w:num>
  <w:num w:numId="9" w16cid:durableId="568731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0792879">
    <w:abstractNumId w:val="13"/>
  </w:num>
  <w:num w:numId="11" w16cid:durableId="1724673660">
    <w:abstractNumId w:val="8"/>
  </w:num>
  <w:num w:numId="12" w16cid:durableId="1468933305">
    <w:abstractNumId w:val="3"/>
  </w:num>
  <w:num w:numId="13" w16cid:durableId="3170232">
    <w:abstractNumId w:val="2"/>
  </w:num>
  <w:num w:numId="14" w16cid:durableId="580067417">
    <w:abstractNumId w:val="1"/>
  </w:num>
  <w:num w:numId="15" w16cid:durableId="1466699874">
    <w:abstractNumId w:val="0"/>
  </w:num>
  <w:num w:numId="16" w16cid:durableId="39520946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E350B"/>
    <w:rsid w:val="004F203A"/>
    <w:rsid w:val="005061E9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46A9A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9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ariooficial.interior.gob.cl/publicaciones/2017/07/14/41808/01/1240975.pdf" TargetMode="External" /><Relationship Id="rId7" Type="http://schemas.openxmlformats.org/officeDocument/2006/relationships/hyperlink" Target="https://members.wto.org/crnattachments/2025/TBT/CHL/final_measure/25_03788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2025-06-10T13:36:00Z</dcterms:created>
  <dcterms:modified xsi:type="dcterms:W3CDTF">2025-06-10T13:36:00Z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