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3073B5E" w14:textId="77777777">
      <w:pPr>
        <w:pStyle w:val="Title"/>
      </w:pPr>
      <w:r w:rsidRPr="002F663C">
        <w:t>NOTIFICATION</w:t>
      </w:r>
    </w:p>
    <w:p w:rsidR="002F663C" w:rsidRPr="002F663C" w:rsidP="00DD3DD7" w14:paraId="377D4570" w14:textId="77777777">
      <w:pPr>
        <w:pStyle w:val="Title3"/>
      </w:pPr>
      <w:r w:rsidRPr="002F663C">
        <w:t>Addendum</w:t>
      </w:r>
    </w:p>
    <w:p w:rsidR="002F663C" w:rsidP="001E2E4A" w14:paraId="5BDDADA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25CDDCD" w14:textId="77777777">
      <w:pPr>
        <w:rPr>
          <w:rFonts w:eastAsia="Calibri" w:cs="Times New Roman"/>
        </w:rPr>
      </w:pPr>
    </w:p>
    <w:p w:rsidR="002F663C" w:rsidRPr="002F663C" w:rsidP="002F663C" w14:paraId="1FB5E967" w14:textId="77777777">
      <w:pPr>
        <w:jc w:val="center"/>
        <w:rPr>
          <w:rFonts w:eastAsia="Calibri" w:cs="Times New Roman"/>
          <w:b/>
        </w:rPr>
      </w:pPr>
      <w:r w:rsidRPr="002F663C">
        <w:rPr>
          <w:rFonts w:eastAsia="Calibri" w:cs="Times New Roman"/>
          <w:b/>
        </w:rPr>
        <w:t>_______________</w:t>
      </w:r>
    </w:p>
    <w:p w:rsidR="002F663C" w:rsidP="002F663C" w14:paraId="20C7C56C" w14:textId="77777777">
      <w:pPr>
        <w:rPr>
          <w:rFonts w:eastAsia="Calibri" w:cs="Times New Roman"/>
        </w:rPr>
      </w:pPr>
    </w:p>
    <w:p w:rsidR="00C14444" w:rsidRPr="002F663C" w:rsidP="002F663C" w14:paraId="2AED9222" w14:textId="77777777">
      <w:pPr>
        <w:rPr>
          <w:rFonts w:eastAsia="Calibri" w:cs="Times New Roman"/>
        </w:rPr>
      </w:pPr>
    </w:p>
    <w:p w:rsidR="002F663C" w:rsidRPr="002F663C" w:rsidP="002F663C" w14:paraId="770BEA4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Zero-Emission Forklift Regulation</w:t>
      </w:r>
      <w:r w:rsidRPr="00022513">
        <w:rPr>
          <w:rFonts w:eastAsia="Calibri" w:cs="Times New Roman"/>
          <w:b/>
          <w:bCs/>
          <w:szCs w:val="18"/>
        </w:rPr>
        <w:t xml:space="preserve"> </w:t>
      </w:r>
    </w:p>
    <w:p w:rsidR="002F663C" w:rsidRPr="002F663C" w:rsidP="002F663C" w14:paraId="1F27B46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A966FF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13FE08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89CEB7C" w14:textId="77777777" w:rsidTr="00E9471B">
        <w:tblPrEx>
          <w:tblW w:w="9049" w:type="dxa"/>
          <w:tblLayout w:type="fixed"/>
          <w:tblLook w:val="04A0"/>
        </w:tblPrEx>
        <w:tc>
          <w:tcPr>
            <w:tcW w:w="851" w:type="dxa"/>
            <w:shd w:val="clear" w:color="auto" w:fill="auto"/>
          </w:tcPr>
          <w:p w:rsidR="002F663C" w:rsidRPr="00711F9C" w:rsidP="00C14444" w14:paraId="1852426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6CA43EF"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16C57FB" w14:textId="77777777" w:rsidTr="00E9471B">
        <w:tblPrEx>
          <w:tblW w:w="9049" w:type="dxa"/>
          <w:tblLayout w:type="fixed"/>
          <w:tblLook w:val="04A0"/>
        </w:tblPrEx>
        <w:tc>
          <w:tcPr>
            <w:tcW w:w="851" w:type="dxa"/>
            <w:shd w:val="clear" w:color="auto" w:fill="auto"/>
          </w:tcPr>
          <w:p w:rsidR="002F663C" w:rsidRPr="00711F9C" w:rsidP="00C14444" w14:paraId="7702CEB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1C0EDB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D227455" w14:textId="77777777" w:rsidTr="00E9471B">
        <w:tblPrEx>
          <w:tblW w:w="9049" w:type="dxa"/>
          <w:tblLayout w:type="fixed"/>
          <w:tblLook w:val="04A0"/>
        </w:tblPrEx>
        <w:tc>
          <w:tcPr>
            <w:tcW w:w="851" w:type="dxa"/>
            <w:shd w:val="clear" w:color="auto" w:fill="auto"/>
          </w:tcPr>
          <w:p w:rsidR="002F663C" w:rsidRPr="00711F9C" w:rsidP="00C14444" w14:paraId="5477EB2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78464F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C83681E" w14:textId="77777777" w:rsidTr="00E9471B">
        <w:tblPrEx>
          <w:tblW w:w="9049" w:type="dxa"/>
          <w:tblLayout w:type="fixed"/>
          <w:tblLook w:val="04A0"/>
        </w:tblPrEx>
        <w:tc>
          <w:tcPr>
            <w:tcW w:w="851" w:type="dxa"/>
            <w:shd w:val="clear" w:color="auto" w:fill="auto"/>
          </w:tcPr>
          <w:p w:rsidR="002F663C" w:rsidRPr="00711F9C" w:rsidP="00C14444" w14:paraId="3DD5AC7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946CF1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683491F" w14:textId="77777777" w:rsidTr="00E9471B">
        <w:tblPrEx>
          <w:tblW w:w="9049" w:type="dxa"/>
          <w:tblLayout w:type="fixed"/>
          <w:tblLook w:val="04A0"/>
        </w:tblPrEx>
        <w:tc>
          <w:tcPr>
            <w:tcW w:w="851" w:type="dxa"/>
            <w:shd w:val="clear" w:color="auto" w:fill="auto"/>
          </w:tcPr>
          <w:p w:rsidR="002F663C" w:rsidRPr="00711F9C" w:rsidP="00C14444" w14:paraId="183E1AA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191EECF"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F64683C" w14:textId="77777777" w:rsidTr="00E9471B">
        <w:tblPrEx>
          <w:tblW w:w="9049" w:type="dxa"/>
          <w:tblLayout w:type="fixed"/>
          <w:tblLook w:val="04A0"/>
        </w:tblPrEx>
        <w:tc>
          <w:tcPr>
            <w:tcW w:w="851" w:type="dxa"/>
            <w:shd w:val="clear" w:color="auto" w:fill="auto"/>
          </w:tcPr>
          <w:p w:rsidR="002F663C" w:rsidRPr="00711F9C" w:rsidP="00C14444" w14:paraId="259926D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F74EF2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408C46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38164C0" w14:textId="77777777" w:rsidTr="00E9471B">
        <w:tblPrEx>
          <w:tblW w:w="9049" w:type="dxa"/>
          <w:tblLayout w:type="fixed"/>
          <w:tblLook w:val="04A0"/>
        </w:tblPrEx>
        <w:tc>
          <w:tcPr>
            <w:tcW w:w="851" w:type="dxa"/>
            <w:shd w:val="clear" w:color="auto" w:fill="auto"/>
          </w:tcPr>
          <w:p w:rsidR="002F663C" w:rsidRPr="00711F9C" w:rsidP="00C14444" w14:paraId="69FF891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B3AC8D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936B9C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3CCE06A" w14:textId="77777777" w:rsidTr="00E9471B">
        <w:tblPrEx>
          <w:tblW w:w="9049" w:type="dxa"/>
          <w:tblLayout w:type="fixed"/>
          <w:tblLook w:val="04A0"/>
        </w:tblPrEx>
        <w:tc>
          <w:tcPr>
            <w:tcW w:w="851" w:type="dxa"/>
            <w:shd w:val="clear" w:color="auto" w:fill="auto"/>
          </w:tcPr>
          <w:p w:rsidR="002F663C" w:rsidRPr="00711F9C" w:rsidP="00C14444" w14:paraId="4602FDB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BCBC837"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26E0D28"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5CA14DA"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648EE0EF"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585826D6" w14:textId="77777777">
            <w:pPr>
              <w:spacing w:before="120" w:after="120"/>
              <w:rPr>
                <w:rFonts w:eastAsia="Calibri" w:cs="Times New Roman"/>
              </w:rPr>
            </w:pPr>
            <w:r>
              <w:rPr>
                <w:rFonts w:eastAsia="Calibri" w:cs="Times New Roman"/>
              </w:rPr>
              <w:t>Zero-Emission Forklift Authorization Update</w:t>
            </w:r>
          </w:p>
          <w:p w:rsidR="00467A46" w:rsidP="00EB7B40" w14:paraId="48D6BCCE" w14:textId="77777777">
            <w:pPr>
              <w:spacing w:before="120" w:after="120"/>
              <w:rPr>
                <w:rFonts w:eastAsia="Calibri" w:cs="Times New Roman"/>
              </w:rPr>
            </w:pPr>
            <w:hyperlink r:id="rId6" w:tgtFrame="_blank" w:history="1">
              <w:r>
                <w:rPr>
                  <w:rFonts w:eastAsia="Calibri" w:cs="Times New Roman"/>
                  <w:color w:val="0000FF"/>
                  <w:u w:val="single"/>
                </w:rPr>
                <w:t>https://ww2.arb.ca.gov/our-work/programs/zero-emission-forklifts</w:t>
              </w:r>
            </w:hyperlink>
          </w:p>
          <w:p w:rsidR="00467A46" w:rsidP="00EB7B40" w14:paraId="7115F53D"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https://members.wto.org/crnattachments/2025/TBT/USA/25_03676_00_e.pdf</w:t>
              </w:r>
            </w:hyperlink>
          </w:p>
        </w:tc>
      </w:tr>
      <w:bookmarkEnd w:id="0"/>
    </w:tbl>
    <w:p w:rsidR="002F663C" w:rsidRPr="002F663C" w:rsidP="002F663C" w14:paraId="02FBBC3C" w14:textId="77777777">
      <w:pPr>
        <w:jc w:val="left"/>
        <w:rPr>
          <w:rFonts w:eastAsia="Calibri" w:cs="Times New Roman"/>
          <w:highlight w:val="yellow"/>
        </w:rPr>
      </w:pPr>
    </w:p>
    <w:p w:rsidR="003971FF" w:rsidRPr="007F6EA2" w:rsidP="00B16ACF" w14:paraId="0E70F14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purpose of </w:t>
      </w:r>
      <w:hyperlink r:id="rId8" w:history="1">
        <w:r w:rsidRPr="002F663C">
          <w:rPr>
            <w:rFonts w:eastAsia="Calibri" w:cs="Times New Roman"/>
            <w:color w:val="0000FF"/>
            <w:szCs w:val="18"/>
            <w:u w:val="single"/>
          </w:rPr>
          <w:t>this advisory</w:t>
        </w:r>
      </w:hyperlink>
      <w:r w:rsidRPr="002F663C">
        <w:rPr>
          <w:rFonts w:eastAsia="Calibri" w:cs="Times New Roman"/>
          <w:szCs w:val="18"/>
        </w:rPr>
        <w:t xml:space="preserve"> is to notify the public on California Air Resources Board's (CARB) implementation of the </w:t>
      </w:r>
      <w:hyperlink r:id="rId9" w:history="1">
        <w:r w:rsidRPr="002F663C">
          <w:rPr>
            <w:rFonts w:eastAsia="Calibri" w:cs="Times New Roman"/>
            <w:color w:val="0000FF"/>
            <w:szCs w:val="18"/>
            <w:u w:val="single"/>
          </w:rPr>
          <w:t>Zero-Emission Forklift (ZEF) regulation</w:t>
        </w:r>
      </w:hyperlink>
      <w:r w:rsidRPr="002F663C">
        <w:rPr>
          <w:rFonts w:eastAsia="Calibri" w:cs="Times New Roman"/>
          <w:szCs w:val="18"/>
        </w:rPr>
        <w:t>, since CARB has not yet sought authorization from the U.S. Environmental Protection Agency (U.S. EPA) for the Zero Emission Forklift (ZEF) regulation pursuant to section 209(e)(2)(A) of the Clean Air Act (</w:t>
      </w:r>
      <w:hyperlink r:id="rId10" w:history="1">
        <w:r w:rsidRPr="002F663C">
          <w:rPr>
            <w:rFonts w:eastAsia="Calibri" w:cs="Times New Roman"/>
            <w:color w:val="0000FF"/>
            <w:szCs w:val="18"/>
            <w:u w:val="single"/>
          </w:rPr>
          <w:t>CAA</w:t>
        </w:r>
      </w:hyperlink>
      <w:r w:rsidRPr="002F663C">
        <w:rPr>
          <w:rFonts w:eastAsia="Calibri" w:cs="Times New Roman"/>
          <w:szCs w:val="18"/>
        </w:rPr>
        <w:t>). Until U.S. EPA grants such authorization or determines authorization is not necessary, CARB staff will not enforce the ZEF regulation against any privately-owned or operated fleets nor against any manufacturers or dealerships. CARB will not enforce the ZEF regulation for acts or omissions by any party that occur prior to U.S. EPA authorization of the ZEF regulation. Because CARB is committed to reducing air pollution to protect public health, we encourage affected industries to continue reducing their em</w:t>
      </w:r>
      <w:r w:rsidRPr="002F663C">
        <w:rPr>
          <w:rFonts w:eastAsia="Calibri" w:cs="Times New Roman"/>
          <w:szCs w:val="18"/>
        </w:rPr>
        <w:t>issions and we look forward to continued partnership in these efforts.</w:t>
      </w:r>
    </w:p>
    <w:p w:rsidR="00F07168" w:rsidRPr="002F663C" w:rsidP="00B16ACF" w14:paraId="1DE54CCC" w14:textId="77777777">
      <w:pPr>
        <w:spacing w:before="120" w:after="120"/>
        <w:rPr>
          <w:rFonts w:eastAsia="Calibri" w:cs="Times New Roman"/>
          <w:szCs w:val="18"/>
        </w:rPr>
      </w:pPr>
      <w:r w:rsidRPr="002F663C">
        <w:rPr>
          <w:rFonts w:eastAsia="Calibri" w:cs="Times New Roman"/>
          <w:szCs w:val="18"/>
        </w:rPr>
        <w:t>CARB staff encourages all manufacturers and fleets to voluntarily report in the meantime. Zero-Emission Forklifts (ZEFs) are already widely used and often provide fuel and maintenance cost savings compared to tradition spark-ignition forklifts.</w:t>
      </w:r>
    </w:p>
    <w:p w:rsidR="00F07168" w:rsidRPr="002F663C" w:rsidP="00B16ACF" w14:paraId="00BFFF56" w14:textId="77777777">
      <w:pPr>
        <w:spacing w:before="120" w:after="120"/>
        <w:rPr>
          <w:rFonts w:eastAsia="Calibri" w:cs="Times New Roman"/>
          <w:szCs w:val="18"/>
        </w:rPr>
      </w:pPr>
      <w:r w:rsidRPr="002F663C">
        <w:rPr>
          <w:rFonts w:eastAsia="Calibri" w:cs="Times New Roman"/>
          <w:szCs w:val="18"/>
        </w:rPr>
        <w:t>The advisory notice contains information on how this directly affects private, state, and local government fleets. Additional information may be found on the ZEF Regulation page.</w:t>
      </w:r>
    </w:p>
    <w:p w:rsidR="00F07168" w:rsidRPr="002F663C" w:rsidP="00B16ACF" w14:paraId="60B335D2" w14:textId="77777777">
      <w:pPr>
        <w:spacing w:before="120" w:after="120"/>
        <w:rPr>
          <w:rFonts w:eastAsia="Calibri" w:cs="Times New Roman"/>
          <w:szCs w:val="18"/>
        </w:rPr>
      </w:pPr>
      <w:r w:rsidRPr="002F663C">
        <w:rPr>
          <w:rFonts w:eastAsia="Calibri" w:cs="Times New Roman"/>
          <w:szCs w:val="18"/>
        </w:rPr>
        <w:t xml:space="preserve">For questions regarding this Notice, please contact </w:t>
      </w:r>
      <w:hyperlink r:id="rId11" w:history="1">
        <w:r w:rsidRPr="002F663C">
          <w:rPr>
            <w:rFonts w:eastAsia="Calibri" w:cs="Times New Roman"/>
            <w:color w:val="0000FF"/>
            <w:szCs w:val="18"/>
            <w:u w:val="single"/>
          </w:rPr>
          <w:t>zeforklifts@arb.ca.gov</w:t>
        </w:r>
      </w:hyperlink>
      <w:r w:rsidRPr="002F663C">
        <w:rPr>
          <w:rFonts w:eastAsia="Calibri" w:cs="Times New Roman"/>
          <w:szCs w:val="18"/>
        </w:rPr>
        <w:t>.</w:t>
      </w:r>
    </w:p>
    <w:p w:rsidR="00F07168" w:rsidRPr="002F663C" w:rsidP="00B16ACF" w14:paraId="5624A03E" w14:textId="77777777">
      <w:pPr>
        <w:spacing w:before="120" w:after="120"/>
        <w:rPr>
          <w:rFonts w:eastAsia="Calibri" w:cs="Times New Roman"/>
          <w:szCs w:val="18"/>
        </w:rPr>
      </w:pPr>
      <w:r w:rsidRPr="002F663C">
        <w:rPr>
          <w:rFonts w:eastAsia="Calibri" w:cs="Times New Roman"/>
          <w:szCs w:val="18"/>
        </w:rPr>
        <w:t xml:space="preserve">For more information visit </w:t>
      </w:r>
      <w:hyperlink r:id="rId6" w:history="1">
        <w:r w:rsidRPr="002F663C">
          <w:rPr>
            <w:rFonts w:eastAsia="Calibri" w:cs="Times New Roman"/>
            <w:color w:val="0000FF"/>
            <w:szCs w:val="18"/>
            <w:u w:val="single"/>
          </w:rPr>
          <w:t>CARB's Zero-Emission Forklifts webpage</w:t>
        </w:r>
      </w:hyperlink>
      <w:r w:rsidRPr="002F663C">
        <w:rPr>
          <w:rFonts w:eastAsia="Calibri" w:cs="Times New Roman"/>
          <w:szCs w:val="18"/>
        </w:rPr>
        <w:t>.</w:t>
      </w:r>
    </w:p>
    <w:p w:rsidR="00F07168" w:rsidRPr="002F663C" w:rsidP="00B16ACF" w14:paraId="56243F7E" w14:textId="77777777">
      <w:pPr>
        <w:spacing w:before="120" w:after="120"/>
        <w:rPr>
          <w:rFonts w:eastAsia="Calibri" w:cs="Times New Roman"/>
          <w:szCs w:val="18"/>
        </w:rPr>
      </w:pPr>
      <w:r w:rsidRPr="002F663C">
        <w:rPr>
          <w:rFonts w:eastAsia="Calibri" w:cs="Times New Roman"/>
          <w:szCs w:val="18"/>
        </w:rPr>
        <w:t xml:space="preserve">California Regulatory Notice Register 2025, Number 21-Z, 23 May 2025 – page 653: </w:t>
      </w:r>
      <w:hyperlink r:id="rId12" w:history="1">
        <w:r w:rsidRPr="002F663C">
          <w:rPr>
            <w:rFonts w:eastAsia="Calibri" w:cs="Times New Roman"/>
            <w:color w:val="0000FF"/>
            <w:szCs w:val="18"/>
            <w:u w:val="single"/>
          </w:rPr>
          <w:t>https://oal.ca.gov/wp-content/uploads/sites/166/2025/05/2025-Notice-Register-No.-21-Z-May-23-2025.pdf</w:t>
        </w:r>
      </w:hyperlink>
    </w:p>
    <w:p w:rsidR="006C5A96" w:rsidP="006C5A96" w14:paraId="47A49DDD" w14:textId="77777777">
      <w:pPr>
        <w:jc w:val="center"/>
        <w:rPr>
          <w:b/>
        </w:rPr>
      </w:pPr>
      <w:r w:rsidRPr="003971FF">
        <w:rPr>
          <w:b/>
        </w:rPr>
        <w:t>__________</w:t>
      </w:r>
    </w:p>
    <w:p w:rsidR="004D4D19" w:rsidP="007F38C2" w14:paraId="11490001" w14:textId="77777777">
      <w:pPr>
        <w:jc w:val="center"/>
        <w:rPr>
          <w:b/>
        </w:rPr>
      </w:pPr>
    </w:p>
    <w:p w:rsidR="00A1565D" w:rsidP="003971FF" w14:paraId="3891DC3D" w14:textId="77777777">
      <w:pPr>
        <w:jc w:val="center"/>
        <w:rPr>
          <w:b/>
        </w:rPr>
      </w:pPr>
    </w:p>
    <w:sectPr w:rsidSect="006C5A96">
      <w:headerReference w:type="even" r:id="rId13"/>
      <w:headerReference w:type="default" r:id="rId14"/>
      <w:footerReference w:type="even" r:id="rId15"/>
      <w:footerReference w:type="default" r:id="rId16"/>
      <w:headerReference w:type="first" r:id="rId17"/>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B6A0D3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7F7A35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1628E2E" w14:textId="77777777">
      <w:r>
        <w:separator/>
      </w:r>
    </w:p>
  </w:footnote>
  <w:footnote w:type="continuationSeparator" w:id="1">
    <w:p w:rsidR="004D3A6A" w:rsidP="00ED54E0" w14:paraId="20879409" w14:textId="77777777">
      <w:r>
        <w:continuationSeparator/>
      </w:r>
    </w:p>
  </w:footnote>
  <w:footnote w:id="2">
    <w:p w:rsidR="007F6EA2" w14:paraId="170019D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9B61C2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A61BEBC" w14:textId="77777777">
    <w:pPr>
      <w:pStyle w:val="Header"/>
      <w:pBdr>
        <w:bottom w:val="single" w:sz="4" w:space="1" w:color="auto"/>
      </w:pBdr>
      <w:tabs>
        <w:tab w:val="clear" w:pos="4513"/>
        <w:tab w:val="clear" w:pos="9027"/>
      </w:tabs>
      <w:jc w:val="center"/>
    </w:pPr>
  </w:p>
  <w:p w:rsidR="00DD3DD7" w:rsidRPr="00DD3DD7" w:rsidP="00DD3DD7" w14:paraId="32DEF43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E4C75A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EC4DF9B" w14:textId="77777777">
    <w:pPr>
      <w:pStyle w:val="Header"/>
      <w:pBdr>
        <w:bottom w:val="single" w:sz="4" w:space="1" w:color="auto"/>
      </w:pBdr>
      <w:tabs>
        <w:tab w:val="clear" w:pos="4513"/>
        <w:tab w:val="clear" w:pos="9027"/>
      </w:tabs>
      <w:jc w:val="center"/>
    </w:pPr>
    <w:bookmarkStart w:id="3" w:name="spsSymbolHeader"/>
    <w:r w:rsidRPr="00DD3DD7">
      <w:t>G/TBT/N/USA/2066/Add.3</w:t>
    </w:r>
    <w:bookmarkEnd w:id="3"/>
  </w:p>
  <w:p w:rsidR="00DD3DD7" w:rsidRPr="00DD3DD7" w:rsidP="00DD3DD7" w14:paraId="01C2ED91" w14:textId="77777777">
    <w:pPr>
      <w:pStyle w:val="Header"/>
      <w:pBdr>
        <w:bottom w:val="single" w:sz="4" w:space="1" w:color="auto"/>
      </w:pBdr>
      <w:tabs>
        <w:tab w:val="clear" w:pos="4513"/>
        <w:tab w:val="clear" w:pos="9027"/>
      </w:tabs>
      <w:jc w:val="center"/>
    </w:pPr>
  </w:p>
  <w:p w:rsidR="00DD3DD7" w:rsidRPr="00DD3DD7" w:rsidP="00DD3DD7" w14:paraId="2E20864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0CB366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AA3EB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0087DC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0CD00F2" w14:textId="77777777">
          <w:pPr>
            <w:jc w:val="right"/>
            <w:rPr>
              <w:b/>
              <w:color w:val="FF0000"/>
              <w:szCs w:val="16"/>
            </w:rPr>
          </w:pPr>
          <w:r>
            <w:rPr>
              <w:b/>
              <w:color w:val="FF0000"/>
              <w:szCs w:val="16"/>
            </w:rPr>
            <w:t xml:space="preserve"> </w:t>
          </w:r>
        </w:p>
      </w:tc>
    </w:tr>
    <w:tr w14:paraId="7B41DB7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5350DF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F65462C" w14:textId="77777777">
          <w:pPr>
            <w:jc w:val="right"/>
            <w:rPr>
              <w:b/>
              <w:szCs w:val="16"/>
            </w:rPr>
          </w:pPr>
        </w:p>
      </w:tc>
    </w:tr>
    <w:tr w14:paraId="6D99238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88DBAD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04512E2" w14:textId="77777777">
          <w:pPr>
            <w:jc w:val="right"/>
            <w:rPr>
              <w:rFonts w:eastAsia="Calibri" w:cs="Times New Roman"/>
              <w:b/>
              <w:szCs w:val="16"/>
            </w:rPr>
          </w:pPr>
          <w:bookmarkStart w:id="4" w:name="bmkSymbols"/>
          <w:r w:rsidRPr="002F663C">
            <w:rPr>
              <w:rFonts w:eastAsia="Calibri" w:cs="Times New Roman"/>
              <w:b/>
              <w:szCs w:val="16"/>
            </w:rPr>
            <w:t>G/TBT/N/USA/2066/Add.3</w:t>
          </w:r>
          <w:bookmarkEnd w:id="4"/>
        </w:p>
        <w:p w:rsidR="00C14444" w:rsidRPr="00C14444" w:rsidP="00C14444" w14:paraId="54F246F6" w14:textId="77777777">
          <w:pPr>
            <w:jc w:val="center"/>
            <w:rPr>
              <w:szCs w:val="16"/>
            </w:rPr>
          </w:pPr>
        </w:p>
      </w:tc>
    </w:tr>
    <w:tr w14:paraId="7D5C792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6F5F6C6" w14:textId="77777777"/>
      </w:tc>
      <w:tc>
        <w:tcPr>
          <w:tcW w:w="5448" w:type="dxa"/>
          <w:gridSpan w:val="2"/>
          <w:shd w:val="clear" w:color="auto" w:fill="FFFFFF"/>
          <w:tcMar>
            <w:left w:w="108" w:type="dxa"/>
            <w:right w:w="108" w:type="dxa"/>
          </w:tcMar>
          <w:vAlign w:val="center"/>
        </w:tcPr>
        <w:p w:rsidR="00ED54E0" w:rsidRPr="00182B84" w:rsidP="00425DC5" w14:paraId="4508CAE4" w14:textId="77777777">
          <w:pPr>
            <w:jc w:val="right"/>
            <w:rPr>
              <w:szCs w:val="16"/>
            </w:rPr>
          </w:pPr>
          <w:bookmarkStart w:id="5" w:name="bmkDate"/>
          <w:r w:rsidRPr="00182B84">
            <w:rPr>
              <w:szCs w:val="16"/>
            </w:rPr>
            <w:t>4 June 2025</w:t>
          </w:r>
          <w:bookmarkEnd w:id="5"/>
        </w:p>
      </w:tc>
    </w:tr>
    <w:tr w14:paraId="4AC616E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FA17FD9" w14:textId="77777777">
          <w:pPr>
            <w:jc w:val="left"/>
            <w:rPr>
              <w:b/>
            </w:rPr>
          </w:pPr>
          <w:bookmarkStart w:id="6" w:name="bmkSerial"/>
          <w:r>
            <w:rPr>
              <w:b w:val="0"/>
              <w:color w:val="FF0000"/>
            </w:rPr>
            <w:t>(25-3632)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1B29334"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FC13C7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C69235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87D736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33979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69865324">
    <w:abstractNumId w:val="9"/>
  </w:num>
  <w:num w:numId="2" w16cid:durableId="1031612511">
    <w:abstractNumId w:val="7"/>
  </w:num>
  <w:num w:numId="3" w16cid:durableId="402144551">
    <w:abstractNumId w:val="6"/>
  </w:num>
  <w:num w:numId="4" w16cid:durableId="824861600">
    <w:abstractNumId w:val="5"/>
  </w:num>
  <w:num w:numId="5" w16cid:durableId="901674026">
    <w:abstractNumId w:val="4"/>
  </w:num>
  <w:num w:numId="6" w16cid:durableId="1514151042">
    <w:abstractNumId w:val="12"/>
  </w:num>
  <w:num w:numId="7" w16cid:durableId="898789961">
    <w:abstractNumId w:val="11"/>
  </w:num>
  <w:num w:numId="8" w16cid:durableId="1742560267">
    <w:abstractNumId w:val="10"/>
  </w:num>
  <w:num w:numId="9" w16cid:durableId="1512178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3919804">
    <w:abstractNumId w:val="13"/>
  </w:num>
  <w:num w:numId="11" w16cid:durableId="266081696">
    <w:abstractNumId w:val="8"/>
  </w:num>
  <w:num w:numId="12" w16cid:durableId="1816068102">
    <w:abstractNumId w:val="3"/>
  </w:num>
  <w:num w:numId="13" w16cid:durableId="1591238768">
    <w:abstractNumId w:val="2"/>
  </w:num>
  <w:num w:numId="14" w16cid:durableId="699010476">
    <w:abstractNumId w:val="1"/>
  </w:num>
  <w:num w:numId="15" w16cid:durableId="1781410723">
    <w:abstractNumId w:val="0"/>
  </w:num>
  <w:num w:numId="16" w16cid:durableId="163651952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C4CC6"/>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07168"/>
    <w:rsid w:val="00F15787"/>
    <w:rsid w:val="00F32397"/>
    <w:rsid w:val="00F357E7"/>
    <w:rsid w:val="00F359DB"/>
    <w:rsid w:val="00F40595"/>
    <w:rsid w:val="00F53557"/>
    <w:rsid w:val="00F53C96"/>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A381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laws-regulations/summary-clean-air-act" TargetMode="External" /><Relationship Id="rId11" Type="http://schemas.openxmlformats.org/officeDocument/2006/relationships/hyperlink" Target="mailto:zeforklifts@arb.ca.gov" TargetMode="External" /><Relationship Id="rId12" Type="http://schemas.openxmlformats.org/officeDocument/2006/relationships/hyperlink" Target="https://oal.ca.gov/wp-content/uploads/sites/166/2025/05/2025-Notice-Register-No.-21-Z-May-23-2025.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2.arb.ca.gov/our-work/programs/zero-emission-forklifts" TargetMode="External" /><Relationship Id="rId7" Type="http://schemas.openxmlformats.org/officeDocument/2006/relationships/hyperlink" Target="https://members.wto.org/crnattachments/2025/TBT/USA/25_03676_00_e.pdf" TargetMode="External" /><Relationship Id="rId8" Type="http://schemas.openxmlformats.org/officeDocument/2006/relationships/hyperlink" Target="https://ww2.arb.ca.gov/sites/default/files/2025-05/ZEF%20Advisory_1.pdf" TargetMode="External" /><Relationship Id="rId9" Type="http://schemas.openxmlformats.org/officeDocument/2006/relationships/hyperlink" Target="https://ww2.arb.ca.gov/sites/default/files/barcu/regact/2024/zeforklifts/froa11.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2025-06-04T07:17:00Z</dcterms:created>
  <dcterms:modified xsi:type="dcterms:W3CDTF">2025-06-04T07:17:00Z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