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6C61DB5" w14:textId="77777777">
      <w:pPr>
        <w:pStyle w:val="Title"/>
      </w:pPr>
      <w:r w:rsidRPr="002F663C">
        <w:t>NOTIFICATION</w:t>
      </w:r>
    </w:p>
    <w:p w:rsidR="002F663C" w:rsidRPr="002F663C" w:rsidP="00DD3DD7" w14:paraId="396E801F" w14:textId="77777777">
      <w:pPr>
        <w:pStyle w:val="Title3"/>
      </w:pPr>
      <w:r w:rsidRPr="002F663C">
        <w:t>Addendum</w:t>
      </w:r>
    </w:p>
    <w:p w:rsidR="002F663C" w:rsidP="001E2E4A" w14:paraId="5F35F72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May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457A7D4" w14:textId="77777777">
      <w:pPr>
        <w:rPr>
          <w:rFonts w:eastAsia="Calibri" w:cs="Times New Roman"/>
        </w:rPr>
      </w:pPr>
    </w:p>
    <w:p w:rsidR="002F663C" w:rsidRPr="002F663C" w:rsidP="002F663C" w14:paraId="21CE31E1" w14:textId="77777777">
      <w:pPr>
        <w:jc w:val="center"/>
        <w:rPr>
          <w:rFonts w:eastAsia="Calibri" w:cs="Times New Roman"/>
          <w:b/>
        </w:rPr>
      </w:pPr>
      <w:r w:rsidRPr="002F663C">
        <w:rPr>
          <w:rFonts w:eastAsia="Calibri" w:cs="Times New Roman"/>
          <w:b/>
        </w:rPr>
        <w:t>_______________</w:t>
      </w:r>
    </w:p>
    <w:p w:rsidR="002F663C" w:rsidP="002F663C" w14:paraId="7E5C519C" w14:textId="77777777">
      <w:pPr>
        <w:rPr>
          <w:rFonts w:eastAsia="Calibri" w:cs="Times New Roman"/>
        </w:rPr>
      </w:pPr>
    </w:p>
    <w:p w:rsidR="00C14444" w:rsidRPr="002F663C" w:rsidP="002F663C" w14:paraId="36B3DBD0" w14:textId="77777777">
      <w:pPr>
        <w:rPr>
          <w:rFonts w:eastAsia="Calibri" w:cs="Times New Roman"/>
        </w:rPr>
      </w:pPr>
    </w:p>
    <w:p w:rsidR="002F663C" w:rsidRPr="002F663C" w:rsidP="002F663C" w14:paraId="2D04841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Chapter 173-339 WAC Cosmetic Products Restrictions </w:t>
      </w:r>
      <w:r w:rsidRPr="00022513">
        <w:rPr>
          <w:rFonts w:eastAsia="Calibri" w:cs="Times New Roman"/>
          <w:bCs/>
          <w:szCs w:val="18"/>
        </w:rPr>
        <w:t>(Formaldehyde in Cosmetics)</w:t>
      </w:r>
    </w:p>
    <w:p w:rsidR="002F663C" w:rsidRPr="002F663C" w:rsidP="002F663C" w14:paraId="214B614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11D4D6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63DFF09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7B094A2" w14:textId="77777777" w:rsidTr="00E9471B">
        <w:tblPrEx>
          <w:tblW w:w="9049" w:type="dxa"/>
          <w:tblLayout w:type="fixed"/>
          <w:tblLook w:val="04A0"/>
        </w:tblPrEx>
        <w:tc>
          <w:tcPr>
            <w:tcW w:w="851" w:type="dxa"/>
            <w:shd w:val="clear" w:color="auto" w:fill="auto"/>
          </w:tcPr>
          <w:p w:rsidR="002F663C" w:rsidRPr="00711F9C" w:rsidP="00C14444" w14:paraId="7C2F815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58202C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4F8D354" w14:textId="77777777" w:rsidTr="00E9471B">
        <w:tblPrEx>
          <w:tblW w:w="9049" w:type="dxa"/>
          <w:tblLayout w:type="fixed"/>
          <w:tblLook w:val="04A0"/>
        </w:tblPrEx>
        <w:tc>
          <w:tcPr>
            <w:tcW w:w="851" w:type="dxa"/>
            <w:shd w:val="clear" w:color="auto" w:fill="auto"/>
          </w:tcPr>
          <w:p w:rsidR="002F663C" w:rsidRPr="00711F9C" w:rsidP="00C14444" w14:paraId="3C42E19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CD6514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02BD194" w14:textId="77777777" w:rsidTr="00E9471B">
        <w:tblPrEx>
          <w:tblW w:w="9049" w:type="dxa"/>
          <w:tblLayout w:type="fixed"/>
          <w:tblLook w:val="04A0"/>
        </w:tblPrEx>
        <w:tc>
          <w:tcPr>
            <w:tcW w:w="851" w:type="dxa"/>
            <w:shd w:val="clear" w:color="auto" w:fill="auto"/>
          </w:tcPr>
          <w:p w:rsidR="002F663C" w:rsidRPr="00711F9C" w:rsidP="00C14444" w14:paraId="08D022B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3D1BC2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55AF966" w14:textId="77777777" w:rsidTr="00E9471B">
        <w:tblPrEx>
          <w:tblW w:w="9049" w:type="dxa"/>
          <w:tblLayout w:type="fixed"/>
          <w:tblLook w:val="04A0"/>
        </w:tblPrEx>
        <w:tc>
          <w:tcPr>
            <w:tcW w:w="851" w:type="dxa"/>
            <w:shd w:val="clear" w:color="auto" w:fill="auto"/>
          </w:tcPr>
          <w:p w:rsidR="002F663C" w:rsidRPr="00711F9C" w:rsidP="00C14444" w14:paraId="7C13D11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F492D4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2795AD8" w14:textId="77777777" w:rsidTr="00E9471B">
        <w:tblPrEx>
          <w:tblW w:w="9049" w:type="dxa"/>
          <w:tblLayout w:type="fixed"/>
          <w:tblLook w:val="04A0"/>
        </w:tblPrEx>
        <w:tc>
          <w:tcPr>
            <w:tcW w:w="851" w:type="dxa"/>
            <w:shd w:val="clear" w:color="auto" w:fill="auto"/>
          </w:tcPr>
          <w:p w:rsidR="002F663C" w:rsidRPr="00711F9C" w:rsidP="00C14444" w14:paraId="1E1E9A8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71A995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04F9CE8" w14:textId="77777777" w:rsidTr="00E9471B">
        <w:tblPrEx>
          <w:tblW w:w="9049" w:type="dxa"/>
          <w:tblLayout w:type="fixed"/>
          <w:tblLook w:val="04A0"/>
        </w:tblPrEx>
        <w:tc>
          <w:tcPr>
            <w:tcW w:w="851" w:type="dxa"/>
            <w:shd w:val="clear" w:color="auto" w:fill="auto"/>
          </w:tcPr>
          <w:p w:rsidR="002F663C" w:rsidRPr="00711F9C" w:rsidP="00C14444" w14:paraId="349F122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588E5A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FDEC59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EBC3255" w14:textId="77777777" w:rsidTr="00E9471B">
        <w:tblPrEx>
          <w:tblW w:w="9049" w:type="dxa"/>
          <w:tblLayout w:type="fixed"/>
          <w:tblLook w:val="04A0"/>
        </w:tblPrEx>
        <w:tc>
          <w:tcPr>
            <w:tcW w:w="851" w:type="dxa"/>
            <w:shd w:val="clear" w:color="auto" w:fill="auto"/>
          </w:tcPr>
          <w:p w:rsidR="002F663C" w:rsidRPr="00711F9C" w:rsidP="00C14444" w14:paraId="294342C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465A59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A8F18E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7CAC601" w14:textId="77777777" w:rsidTr="00E9471B">
        <w:tblPrEx>
          <w:tblW w:w="9049" w:type="dxa"/>
          <w:tblLayout w:type="fixed"/>
          <w:tblLook w:val="04A0"/>
        </w:tblPrEx>
        <w:tc>
          <w:tcPr>
            <w:tcW w:w="851" w:type="dxa"/>
            <w:shd w:val="clear" w:color="auto" w:fill="auto"/>
          </w:tcPr>
          <w:p w:rsidR="002F663C" w:rsidRPr="00711F9C" w:rsidP="00C14444" w14:paraId="14E3D8D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402BAF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530561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391B0A60"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5D69E202"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42105E76" w14:textId="77777777">
            <w:pPr>
              <w:spacing w:before="120" w:after="120"/>
              <w:rPr>
                <w:rFonts w:eastAsia="Calibri" w:cs="Times New Roman"/>
              </w:rPr>
            </w:pPr>
            <w:r>
              <w:rPr>
                <w:rFonts w:eastAsia="Calibri" w:cs="Times New Roman"/>
              </w:rPr>
              <w:t>Lead interim policy: data collection guidance webinar on 11 June 2025</w:t>
            </w:r>
          </w:p>
          <w:p w:rsidR="00467A46" w:rsidP="00EB7B40" w14:paraId="0904B8C0" w14:textId="77777777">
            <w:pPr>
              <w:spacing w:before="120" w:after="120"/>
              <w:rPr>
                <w:rFonts w:eastAsia="Calibri" w:cs="Times New Roman"/>
              </w:rPr>
            </w:pPr>
            <w:hyperlink r:id="rId6" w:tgtFrame="_blank" w:history="1">
              <w:r>
                <w:rPr>
                  <w:rFonts w:eastAsia="Calibri" w:cs="Times New Roman"/>
                  <w:color w:val="0000FF"/>
                  <w:u w:val="single"/>
                </w:rPr>
                <w:t>https://ecology.wa.gov/regulations-permits/laws-rules-rulemaking/rulemaking/wac-173-339</w:t>
              </w:r>
            </w:hyperlink>
          </w:p>
        </w:tc>
      </w:tr>
      <w:bookmarkEnd w:id="0"/>
    </w:tbl>
    <w:p w:rsidR="002F663C" w:rsidRPr="002F663C" w:rsidP="002F663C" w14:paraId="7A63C755" w14:textId="77777777">
      <w:pPr>
        <w:jc w:val="left"/>
        <w:rPr>
          <w:rFonts w:eastAsia="Calibri" w:cs="Times New Roman"/>
          <w:highlight w:val="yellow"/>
        </w:rPr>
      </w:pPr>
    </w:p>
    <w:p w:rsidR="003971FF" w:rsidRPr="007F6EA2" w:rsidP="00B16ACF" w14:paraId="60E3084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b/>
          <w:bCs/>
          <w:szCs w:val="18"/>
        </w:rPr>
        <w:t xml:space="preserve">Lead </w:t>
      </w:r>
      <w:r w:rsidRPr="002F663C">
        <w:rPr>
          <w:rFonts w:eastAsia="Calibri" w:cs="Times New Roman"/>
          <w:b/>
          <w:bCs/>
          <w:szCs w:val="18"/>
        </w:rPr>
        <w:t>interim policy: data collection guidance webinar hosted by Washington State Department of Ecology</w:t>
      </w:r>
    </w:p>
    <w:p w:rsidR="0017602C" w:rsidRPr="002F663C" w:rsidP="00B16ACF" w14:paraId="00C27F11" w14:textId="77777777">
      <w:pPr>
        <w:spacing w:before="120" w:after="120"/>
        <w:rPr>
          <w:rFonts w:eastAsia="Calibri" w:cs="Times New Roman"/>
          <w:szCs w:val="18"/>
        </w:rPr>
      </w:pPr>
      <w:r w:rsidRPr="002F663C">
        <w:rPr>
          <w:rFonts w:eastAsia="Calibri" w:cs="Times New Roman"/>
          <w:szCs w:val="18"/>
        </w:rPr>
        <w:t xml:space="preserve">Manufacturers who chose Option 2 to comply with the </w:t>
      </w:r>
      <w:hyperlink r:id="rId7" w:history="1">
        <w:r w:rsidRPr="002F663C">
          <w:rPr>
            <w:rFonts w:eastAsia="Calibri" w:cs="Times New Roman"/>
            <w:color w:val="0000FF"/>
            <w:szCs w:val="18"/>
            <w:u w:val="single"/>
          </w:rPr>
          <w:t>Interim Lead Policy</w:t>
        </w:r>
      </w:hyperlink>
      <w:r w:rsidRPr="002F663C">
        <w:rPr>
          <w:rFonts w:eastAsia="Calibri" w:cs="Times New Roman"/>
          <w:szCs w:val="18"/>
        </w:rPr>
        <w:t xml:space="preserve"> can </w:t>
      </w:r>
      <w:hyperlink r:id="rId8" w:anchor="/registration" w:history="1">
        <w:r w:rsidRPr="002F663C">
          <w:rPr>
            <w:rFonts w:eastAsia="Calibri" w:cs="Times New Roman"/>
            <w:color w:val="0000FF"/>
            <w:szCs w:val="18"/>
            <w:u w:val="single"/>
          </w:rPr>
          <w:t>register</w:t>
        </w:r>
      </w:hyperlink>
      <w:r w:rsidRPr="002F663C">
        <w:rPr>
          <w:rFonts w:eastAsia="Calibri" w:cs="Times New Roman"/>
          <w:szCs w:val="18"/>
        </w:rPr>
        <w:t xml:space="preserve"> for an online information session on 11 June 2025 from </w:t>
      </w:r>
      <w:hyperlink r:id="rId9" w:history="1">
        <w:r w:rsidRPr="002F663C">
          <w:rPr>
            <w:rFonts w:eastAsia="Calibri" w:cs="Times New Roman"/>
            <w:color w:val="0000FF"/>
            <w:szCs w:val="18"/>
            <w:u w:val="single"/>
          </w:rPr>
          <w:t>9:00 am</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Pacific Time</w:t>
        </w:r>
      </w:hyperlink>
      <w:r w:rsidRPr="002F663C">
        <w:rPr>
          <w:rFonts w:eastAsia="Calibri" w:cs="Times New Roman"/>
          <w:szCs w:val="18"/>
        </w:rPr>
        <w:t xml:space="preserve"> to learn about the lead in cosmetics data collection and ask questions. Topics to be covered:</w:t>
      </w:r>
    </w:p>
    <w:p w:rsidR="0017602C" w:rsidRPr="002F663C" w:rsidP="00B16ACF" w14:paraId="409163C7" w14:textId="77777777">
      <w:pPr>
        <w:numPr>
          <w:ilvl w:val="0"/>
          <w:numId w:val="17"/>
        </w:numPr>
        <w:spacing w:before="120" w:after="120"/>
        <w:rPr>
          <w:rFonts w:eastAsia="Calibri" w:cs="Times New Roman"/>
          <w:szCs w:val="18"/>
        </w:rPr>
      </w:pPr>
      <w:r w:rsidRPr="002F663C">
        <w:rPr>
          <w:rFonts w:eastAsia="Calibri" w:cs="Times New Roman"/>
          <w:szCs w:val="18"/>
        </w:rPr>
        <w:t>The data collection template and an explanation of how to use it.</w:t>
      </w:r>
    </w:p>
    <w:p w:rsidR="0017602C" w:rsidRPr="002F663C" w:rsidP="00B16ACF" w14:paraId="24AD9067" w14:textId="77777777">
      <w:pPr>
        <w:numPr>
          <w:ilvl w:val="0"/>
          <w:numId w:val="17"/>
        </w:numPr>
        <w:spacing w:before="120" w:after="120"/>
        <w:rPr>
          <w:rFonts w:eastAsia="Calibri" w:cs="Times New Roman"/>
          <w:szCs w:val="18"/>
        </w:rPr>
      </w:pPr>
      <w:r w:rsidRPr="002F663C">
        <w:rPr>
          <w:rFonts w:eastAsia="Calibri" w:cs="Times New Roman"/>
          <w:szCs w:val="18"/>
        </w:rPr>
        <w:t>Time for questions about testing, retaining data, and data submission.</w:t>
      </w:r>
    </w:p>
    <w:p w:rsidR="0017602C" w:rsidRPr="002F663C" w:rsidP="00B16ACF" w14:paraId="31898CD2" w14:textId="77777777">
      <w:pPr>
        <w:numPr>
          <w:ilvl w:val="0"/>
          <w:numId w:val="17"/>
        </w:numPr>
        <w:spacing w:before="120" w:after="120"/>
        <w:rPr>
          <w:rFonts w:eastAsia="Calibri" w:cs="Times New Roman"/>
          <w:szCs w:val="18"/>
        </w:rPr>
      </w:pPr>
      <w:r w:rsidRPr="002F663C">
        <w:rPr>
          <w:rFonts w:eastAsia="Calibri" w:cs="Times New Roman"/>
          <w:szCs w:val="18"/>
        </w:rPr>
        <w:t xml:space="preserve">Third-party laboratories can be invited to attend. Every attendee must </w:t>
      </w:r>
      <w:hyperlink r:id="rId8" w:anchor="/registration" w:history="1">
        <w:r w:rsidRPr="002F663C">
          <w:rPr>
            <w:rFonts w:eastAsia="Calibri" w:cs="Times New Roman"/>
            <w:color w:val="0000FF"/>
            <w:szCs w:val="18"/>
            <w:u w:val="single"/>
          </w:rPr>
          <w:t>register</w:t>
        </w:r>
      </w:hyperlink>
      <w:r w:rsidRPr="002F663C">
        <w:rPr>
          <w:rFonts w:eastAsia="Calibri" w:cs="Times New Roman"/>
          <w:szCs w:val="18"/>
        </w:rPr>
        <w:t>.</w:t>
      </w:r>
    </w:p>
    <w:p w:rsidR="0017602C" w:rsidRPr="002F663C" w:rsidP="00B16ACF" w14:paraId="04EC201F" w14:textId="77777777">
      <w:pPr>
        <w:spacing w:before="120" w:after="120"/>
        <w:rPr>
          <w:rFonts w:eastAsia="Calibri" w:cs="Times New Roman"/>
          <w:szCs w:val="18"/>
        </w:rPr>
      </w:pPr>
      <w:r w:rsidRPr="002F663C">
        <w:rPr>
          <w:rFonts w:eastAsia="Calibri" w:cs="Times New Roman"/>
          <w:szCs w:val="18"/>
        </w:rPr>
        <w:t xml:space="preserve">For those unsure if they should attend this webinar or those that need to collect lead data for their products, review the </w:t>
      </w:r>
      <w:hyperlink r:id="rId11" w:history="1">
        <w:r w:rsidRPr="002F663C">
          <w:rPr>
            <w:rFonts w:eastAsia="Calibri" w:cs="Times New Roman"/>
            <w:color w:val="0000FF"/>
            <w:szCs w:val="18"/>
            <w:u w:val="single"/>
          </w:rPr>
          <w:t>Information on Data Collection publication</w:t>
        </w:r>
      </w:hyperlink>
      <w:r w:rsidRPr="002F663C">
        <w:rPr>
          <w:rFonts w:eastAsia="Calibri" w:cs="Times New Roman"/>
          <w:szCs w:val="18"/>
        </w:rPr>
        <w:t xml:space="preserve"> for guidance. Questions can be directed to </w:t>
      </w:r>
      <w:hyperlink r:id="rId12" w:history="1">
        <w:r w:rsidRPr="002F663C">
          <w:rPr>
            <w:rFonts w:eastAsia="Calibri" w:cs="Times New Roman"/>
            <w:color w:val="0000FF"/>
            <w:szCs w:val="18"/>
            <w:u w:val="single"/>
          </w:rPr>
          <w:t>ToxicFreeCosmetics@ecy.wa.gov</w:t>
        </w:r>
      </w:hyperlink>
    </w:p>
    <w:p w:rsidR="0017602C" w:rsidRPr="002F663C" w:rsidP="00B16ACF" w14:paraId="7198F1D7" w14:textId="77777777">
      <w:pPr>
        <w:spacing w:before="120" w:after="120"/>
        <w:rPr>
          <w:rFonts w:eastAsia="Calibri" w:cs="Times New Roman"/>
          <w:szCs w:val="18"/>
        </w:rPr>
      </w:pPr>
      <w:r w:rsidRPr="002F663C">
        <w:rPr>
          <w:rFonts w:eastAsia="Calibri" w:cs="Times New Roman"/>
          <w:b/>
          <w:bCs/>
          <w:szCs w:val="18"/>
        </w:rPr>
        <w:t>Reminders for retailers and cosmetologists</w:t>
      </w:r>
    </w:p>
    <w:p w:rsidR="0017602C" w:rsidRPr="002F663C" w:rsidP="00B16ACF" w14:paraId="1382C83C" w14:textId="77777777">
      <w:pPr>
        <w:numPr>
          <w:ilvl w:val="0"/>
          <w:numId w:val="18"/>
        </w:numPr>
        <w:spacing w:before="120" w:after="120"/>
        <w:rPr>
          <w:rFonts w:eastAsia="Calibri" w:cs="Times New Roman"/>
          <w:szCs w:val="18"/>
        </w:rPr>
      </w:pPr>
      <w:r w:rsidRPr="002F663C">
        <w:rPr>
          <w:rFonts w:eastAsia="Calibri" w:cs="Times New Roman"/>
          <w:b/>
          <w:bCs/>
          <w:szCs w:val="18"/>
        </w:rPr>
        <w:t xml:space="preserve">Remember the sell-through period. </w:t>
      </w:r>
      <w:r w:rsidRPr="002F663C">
        <w:rPr>
          <w:rFonts w:eastAsia="Calibri" w:cs="Times New Roman"/>
          <w:szCs w:val="18"/>
        </w:rPr>
        <w:t xml:space="preserve">In-state retailers with products on hand as of 1 January 2025 can sell through the end of 2025. </w:t>
      </w:r>
      <w:r w:rsidRPr="002F663C">
        <w:rPr>
          <w:rFonts w:eastAsia="Calibri" w:cs="Times New Roman"/>
          <w:szCs w:val="18"/>
        </w:rPr>
        <w:t>Products purchased by in-state retailers after 1 January 2025 for use or resale must comply with the Toxic-Free Cosmetics Act (TFCA).</w:t>
      </w:r>
    </w:p>
    <w:p w:rsidR="0017602C" w:rsidRPr="002F663C" w:rsidP="00B16ACF" w14:paraId="1B48547B" w14:textId="77777777">
      <w:pPr>
        <w:numPr>
          <w:ilvl w:val="0"/>
          <w:numId w:val="18"/>
        </w:numPr>
        <w:spacing w:before="120" w:after="120"/>
        <w:rPr>
          <w:rFonts w:eastAsia="Calibri" w:cs="Times New Roman"/>
          <w:szCs w:val="18"/>
        </w:rPr>
      </w:pPr>
      <w:r w:rsidRPr="002F663C">
        <w:rPr>
          <w:rFonts w:eastAsia="Calibri" w:cs="Times New Roman"/>
          <w:b/>
          <w:bCs/>
          <w:szCs w:val="18"/>
        </w:rPr>
        <w:t>Contact the distributor</w:t>
      </w:r>
      <w:r w:rsidRPr="002F663C">
        <w:rPr>
          <w:rFonts w:eastAsia="Calibri" w:cs="Times New Roman"/>
          <w:szCs w:val="18"/>
        </w:rPr>
        <w:t xml:space="preserve"> to confirm products being purchased do not have chemicals restricted by TFCA. If the distributor does not know, inform Washington Ecology, and they can work with the distributor.</w:t>
      </w:r>
    </w:p>
    <w:p w:rsidR="0017602C" w:rsidRPr="002F663C" w:rsidP="00B16ACF" w14:paraId="40DDAC61" w14:textId="77777777">
      <w:pPr>
        <w:numPr>
          <w:ilvl w:val="0"/>
          <w:numId w:val="18"/>
        </w:numPr>
        <w:spacing w:before="120" w:after="120"/>
        <w:rPr>
          <w:rFonts w:eastAsia="Calibri" w:cs="Times New Roman"/>
          <w:szCs w:val="18"/>
        </w:rPr>
      </w:pPr>
      <w:r w:rsidRPr="002F663C">
        <w:rPr>
          <w:rFonts w:eastAsia="Calibri" w:cs="Times New Roman"/>
          <w:b/>
          <w:bCs/>
          <w:szCs w:val="18"/>
        </w:rPr>
        <w:t>Check products for restricted chemicals</w:t>
      </w:r>
      <w:r w:rsidRPr="002F663C">
        <w:rPr>
          <w:rFonts w:eastAsia="Calibri" w:cs="Times New Roman"/>
          <w:szCs w:val="18"/>
        </w:rPr>
        <w:t xml:space="preserve">. For more detailed guidance, read the </w:t>
      </w:r>
      <w:hyperlink r:id="rId13" w:history="1">
        <w:r w:rsidRPr="002F663C">
          <w:rPr>
            <w:rFonts w:eastAsia="Calibri" w:cs="Times New Roman"/>
            <w:color w:val="0000FF"/>
            <w:szCs w:val="18"/>
            <w:u w:val="single"/>
          </w:rPr>
          <w:t>Toxic-Free Cosmetics Act Guide</w:t>
        </w:r>
      </w:hyperlink>
      <w:r w:rsidRPr="002F663C">
        <w:rPr>
          <w:rFonts w:eastAsia="Calibri" w:cs="Times New Roman"/>
          <w:szCs w:val="18"/>
        </w:rPr>
        <w:t xml:space="preserve"> or </w:t>
      </w:r>
      <w:hyperlink r:id="rId12" w:history="1">
        <w:r w:rsidRPr="002F663C">
          <w:rPr>
            <w:rFonts w:eastAsia="Calibri" w:cs="Times New Roman"/>
            <w:color w:val="0000FF"/>
            <w:szCs w:val="18"/>
            <w:u w:val="single"/>
          </w:rPr>
          <w:t>send an email</w:t>
        </w:r>
      </w:hyperlink>
      <w:r w:rsidRPr="002F663C">
        <w:rPr>
          <w:rFonts w:eastAsia="Calibri" w:cs="Times New Roman"/>
          <w:szCs w:val="18"/>
        </w:rPr>
        <w:t xml:space="preserve"> for help.</w:t>
      </w:r>
    </w:p>
    <w:p w:rsidR="0017602C" w:rsidRPr="002F663C" w:rsidP="00B16ACF" w14:paraId="132AD9D6" w14:textId="77777777">
      <w:pPr>
        <w:spacing w:before="120" w:after="120"/>
        <w:rPr>
          <w:rFonts w:eastAsia="Calibri" w:cs="Times New Roman"/>
          <w:szCs w:val="18"/>
        </w:rPr>
      </w:pPr>
      <w:r w:rsidRPr="002F663C">
        <w:rPr>
          <w:rFonts w:eastAsia="Calibri" w:cs="Times New Roman"/>
          <w:b/>
          <w:bCs/>
          <w:szCs w:val="18"/>
        </w:rPr>
        <w:t>More information</w:t>
      </w:r>
    </w:p>
    <w:p w:rsidR="0017602C" w:rsidRPr="002F663C" w:rsidP="00B16ACF" w14:paraId="6DF39CFD" w14:textId="77777777">
      <w:pPr>
        <w:numPr>
          <w:ilvl w:val="0"/>
          <w:numId w:val="19"/>
        </w:numPr>
        <w:spacing w:before="120" w:after="120"/>
        <w:rPr>
          <w:rFonts w:eastAsia="Calibri" w:cs="Times New Roman"/>
          <w:szCs w:val="18"/>
        </w:rPr>
      </w:pPr>
      <w:hyperlink r:id="rId14" w:history="1">
        <w:r w:rsidRPr="002F663C">
          <w:rPr>
            <w:rFonts w:eastAsia="Calibri" w:cs="Times New Roman"/>
            <w:color w:val="0000FF"/>
            <w:szCs w:val="18"/>
            <w:u w:val="single"/>
          </w:rPr>
          <w:t>Guidance for cosmetologists webpage</w:t>
        </w:r>
      </w:hyperlink>
      <w:r w:rsidRPr="002F663C">
        <w:rPr>
          <w:rFonts w:eastAsia="Calibri" w:cs="Times New Roman"/>
          <w:szCs w:val="18"/>
        </w:rPr>
        <w:t>.</w:t>
      </w:r>
    </w:p>
    <w:p w:rsidR="0017602C" w:rsidRPr="002F663C" w:rsidP="00B16ACF" w14:paraId="35DA833B" w14:textId="77777777">
      <w:pPr>
        <w:numPr>
          <w:ilvl w:val="0"/>
          <w:numId w:val="19"/>
        </w:numPr>
        <w:spacing w:before="120" w:after="120"/>
        <w:rPr>
          <w:rFonts w:eastAsia="Calibri" w:cs="Times New Roman"/>
          <w:szCs w:val="18"/>
        </w:rPr>
      </w:pPr>
      <w:hyperlink r:id="rId15" w:history="1">
        <w:r w:rsidRPr="002F663C">
          <w:rPr>
            <w:rFonts w:eastAsia="Calibri" w:cs="Times New Roman"/>
            <w:color w:val="0000FF"/>
            <w:szCs w:val="18"/>
            <w:u w:val="single"/>
          </w:rPr>
          <w:t>Compliance for retailers webpage</w:t>
        </w:r>
      </w:hyperlink>
      <w:r w:rsidRPr="002F663C">
        <w:rPr>
          <w:rFonts w:eastAsia="Calibri" w:cs="Times New Roman"/>
          <w:szCs w:val="18"/>
        </w:rPr>
        <w:t>.</w:t>
      </w:r>
    </w:p>
    <w:p w:rsidR="0017602C" w:rsidRPr="002F663C" w:rsidP="00B16ACF" w14:paraId="1AE948E0" w14:textId="77777777">
      <w:pPr>
        <w:spacing w:before="120" w:after="120"/>
        <w:rPr>
          <w:rFonts w:eastAsia="Calibri" w:cs="Times New Roman"/>
          <w:szCs w:val="18"/>
        </w:rPr>
      </w:pPr>
      <w:r w:rsidRPr="002F663C">
        <w:rPr>
          <w:rFonts w:eastAsia="Calibri" w:cs="Times New Roman"/>
          <w:b/>
          <w:bCs/>
          <w:szCs w:val="18"/>
        </w:rPr>
        <w:t>Formaldehyde rulemaking updates</w:t>
      </w:r>
    </w:p>
    <w:p w:rsidR="0017602C" w:rsidRPr="002F663C" w:rsidP="00B16ACF" w14:paraId="029D7612" w14:textId="77777777">
      <w:pPr>
        <w:spacing w:before="120" w:after="120"/>
        <w:rPr>
          <w:rFonts w:eastAsia="Calibri" w:cs="Times New Roman"/>
          <w:szCs w:val="18"/>
        </w:rPr>
      </w:pPr>
      <w:r w:rsidRPr="002F663C">
        <w:rPr>
          <w:rFonts w:eastAsia="Calibri" w:cs="Times New Roman"/>
          <w:szCs w:val="18"/>
        </w:rPr>
        <w:t xml:space="preserve">The formal public comment period for the proposed rule closed on 11 April 2025. Washington Ecology is reviewing comments, revising the proposed rule, and preparing responses to comments. They intend to adopt the rule by September 2025. For more information, visit the </w:t>
      </w:r>
      <w:hyperlink r:id="rId6" w:history="1">
        <w:r w:rsidRPr="002F663C">
          <w:rPr>
            <w:rFonts w:eastAsia="Calibri" w:cs="Times New Roman"/>
            <w:color w:val="0000FF"/>
            <w:szCs w:val="18"/>
            <w:u w:val="single"/>
          </w:rPr>
          <w:t>rulemaking webpage</w:t>
        </w:r>
      </w:hyperlink>
      <w:r w:rsidRPr="002F663C">
        <w:rPr>
          <w:rFonts w:eastAsia="Calibri" w:cs="Times New Roman"/>
          <w:szCs w:val="18"/>
        </w:rPr>
        <w:t>.</w:t>
      </w:r>
    </w:p>
    <w:p w:rsidR="0017602C" w:rsidRPr="002F663C" w:rsidP="00B16ACF" w14:paraId="6DC748F5" w14:textId="77777777">
      <w:pPr>
        <w:spacing w:before="120" w:after="120"/>
        <w:rPr>
          <w:rFonts w:eastAsia="Calibri" w:cs="Times New Roman"/>
          <w:szCs w:val="18"/>
        </w:rPr>
      </w:pPr>
      <w:r w:rsidRPr="002F663C">
        <w:rPr>
          <w:rFonts w:eastAsia="Calibri" w:cs="Times New Roman"/>
          <w:b/>
          <w:bCs/>
          <w:szCs w:val="18"/>
        </w:rPr>
        <w:t>Rulemaking recent events:</w:t>
      </w:r>
    </w:p>
    <w:p w:rsidR="0017602C" w:rsidRPr="002F663C" w:rsidP="00B16ACF" w14:paraId="1146D698" w14:textId="77777777">
      <w:pPr>
        <w:numPr>
          <w:ilvl w:val="0"/>
          <w:numId w:val="20"/>
        </w:numPr>
        <w:spacing w:before="120" w:after="120"/>
        <w:rPr>
          <w:rFonts w:eastAsia="Calibri" w:cs="Times New Roman"/>
          <w:szCs w:val="18"/>
        </w:rPr>
      </w:pPr>
      <w:r w:rsidRPr="002F663C">
        <w:rPr>
          <w:rFonts w:eastAsia="Calibri" w:cs="Times New Roman"/>
          <w:szCs w:val="18"/>
        </w:rPr>
        <w:t xml:space="preserve">6 February – 11 April 2025: Held a formal public comment period. Read the </w:t>
      </w:r>
      <w:hyperlink r:id="rId16" w:history="1">
        <w:r w:rsidRPr="002F663C">
          <w:rPr>
            <w:rFonts w:eastAsia="Calibri" w:cs="Times New Roman"/>
            <w:color w:val="0000FF"/>
            <w:szCs w:val="18"/>
            <w:u w:val="single"/>
          </w:rPr>
          <w:t>presentation slides</w:t>
        </w:r>
      </w:hyperlink>
      <w:r w:rsidRPr="002F663C">
        <w:rPr>
          <w:rFonts w:eastAsia="Calibri" w:cs="Times New Roman"/>
          <w:szCs w:val="18"/>
        </w:rPr>
        <w:t xml:space="preserve"> and the </w:t>
      </w:r>
      <w:hyperlink r:id="rId17" w:history="1">
        <w:r w:rsidRPr="002F663C">
          <w:rPr>
            <w:rFonts w:eastAsia="Calibri" w:cs="Times New Roman"/>
            <w:color w:val="0000FF"/>
            <w:szCs w:val="18"/>
            <w:u w:val="single"/>
          </w:rPr>
          <w:t>comments submitted during the formal comment period</w:t>
        </w:r>
      </w:hyperlink>
      <w:r w:rsidRPr="002F663C">
        <w:rPr>
          <w:rFonts w:eastAsia="Calibri" w:cs="Times New Roman"/>
          <w:szCs w:val="18"/>
        </w:rPr>
        <w:t>.</w:t>
      </w:r>
    </w:p>
    <w:p w:rsidR="0017602C" w:rsidRPr="002F663C" w:rsidP="00B16ACF" w14:paraId="65A34BE0" w14:textId="77777777">
      <w:pPr>
        <w:numPr>
          <w:ilvl w:val="0"/>
          <w:numId w:val="20"/>
        </w:numPr>
        <w:spacing w:before="120" w:after="120"/>
        <w:rPr>
          <w:rFonts w:eastAsia="Calibri" w:cs="Times New Roman"/>
          <w:szCs w:val="18"/>
        </w:rPr>
      </w:pPr>
      <w:r w:rsidRPr="002F663C">
        <w:rPr>
          <w:rFonts w:eastAsia="Calibri" w:cs="Times New Roman"/>
          <w:szCs w:val="18"/>
        </w:rPr>
        <w:t xml:space="preserve">6 February 2025: Published the proposed rule. Read the </w:t>
      </w:r>
      <w:hyperlink r:id="rId18" w:history="1">
        <w:r w:rsidRPr="002F663C">
          <w:rPr>
            <w:rFonts w:eastAsia="Calibri" w:cs="Times New Roman"/>
            <w:color w:val="0000FF"/>
            <w:szCs w:val="18"/>
            <w:u w:val="single"/>
          </w:rPr>
          <w:t>news release</w:t>
        </w:r>
      </w:hyperlink>
      <w:r w:rsidRPr="002F663C">
        <w:rPr>
          <w:rFonts w:eastAsia="Calibri" w:cs="Times New Roman"/>
          <w:szCs w:val="18"/>
        </w:rPr>
        <w:t xml:space="preserve">. The rule proposal and information documents are available on the </w:t>
      </w:r>
      <w:hyperlink r:id="rId19" w:history="1">
        <w:r w:rsidRPr="002F663C">
          <w:rPr>
            <w:rFonts w:eastAsia="Calibri" w:cs="Times New Roman"/>
            <w:color w:val="0000FF"/>
            <w:szCs w:val="18"/>
            <w:u w:val="single"/>
          </w:rPr>
          <w:t>interested parties webpage</w:t>
        </w:r>
      </w:hyperlink>
      <w:r w:rsidRPr="002F663C">
        <w:rPr>
          <w:rFonts w:eastAsia="Calibri" w:cs="Times New Roman"/>
          <w:szCs w:val="18"/>
        </w:rPr>
        <w:t>.</w:t>
      </w:r>
    </w:p>
    <w:p w:rsidR="0017602C" w:rsidRPr="002F663C" w:rsidP="00B16ACF" w14:paraId="44A2B53B" w14:textId="77777777">
      <w:pPr>
        <w:spacing w:before="120" w:after="120"/>
        <w:rPr>
          <w:rFonts w:eastAsia="Calibri" w:cs="Times New Roman"/>
          <w:szCs w:val="18"/>
        </w:rPr>
      </w:pPr>
      <w:r w:rsidRPr="002F663C">
        <w:rPr>
          <w:rFonts w:eastAsia="Calibri" w:cs="Times New Roman"/>
          <w:b/>
          <w:bCs/>
          <w:szCs w:val="18"/>
        </w:rPr>
        <w:t>New resources and publications</w:t>
      </w:r>
    </w:p>
    <w:p w:rsidR="0017602C" w:rsidRPr="002F663C" w:rsidP="00B16ACF" w14:paraId="310F5EA5" w14:textId="77777777">
      <w:pPr>
        <w:numPr>
          <w:ilvl w:val="0"/>
          <w:numId w:val="21"/>
        </w:numPr>
        <w:spacing w:before="120" w:after="120"/>
        <w:rPr>
          <w:rFonts w:eastAsia="Calibri" w:cs="Times New Roman"/>
          <w:szCs w:val="18"/>
        </w:rPr>
      </w:pPr>
      <w:hyperlink r:id="rId20" w:history="1">
        <w:r w:rsidRPr="002F663C">
          <w:rPr>
            <w:rFonts w:eastAsia="Calibri" w:cs="Times New Roman"/>
            <w:color w:val="0000FF"/>
            <w:szCs w:val="18"/>
            <w:u w:val="single"/>
          </w:rPr>
          <w:t>Five things you should know about Washinton's Toxic Free Cosmetics Act (video)</w:t>
        </w:r>
      </w:hyperlink>
    </w:p>
    <w:p w:rsidR="0017602C" w:rsidRPr="002F663C" w:rsidP="00B16ACF" w14:paraId="35AE9AFC" w14:textId="77777777">
      <w:pPr>
        <w:numPr>
          <w:ilvl w:val="0"/>
          <w:numId w:val="21"/>
        </w:numPr>
        <w:spacing w:before="120" w:after="120"/>
        <w:rPr>
          <w:rFonts w:eastAsia="Calibri" w:cs="Times New Roman"/>
          <w:szCs w:val="18"/>
        </w:rPr>
      </w:pPr>
      <w:hyperlink r:id="rId21" w:history="1">
        <w:r w:rsidRPr="002F663C">
          <w:rPr>
            <w:rFonts w:eastAsia="Calibri" w:cs="Times New Roman"/>
            <w:color w:val="0000FF"/>
            <w:szCs w:val="18"/>
            <w:u w:val="single"/>
          </w:rPr>
          <w:t>Lead in Cosmetics: Information on Data Collection (publication)</w:t>
        </w:r>
      </w:hyperlink>
    </w:p>
    <w:p w:rsidR="0017602C" w:rsidRPr="002F663C" w:rsidP="00B16ACF" w14:paraId="067C947C" w14:textId="77777777">
      <w:pPr>
        <w:numPr>
          <w:ilvl w:val="0"/>
          <w:numId w:val="21"/>
        </w:numPr>
        <w:spacing w:before="120" w:after="120"/>
        <w:rPr>
          <w:rFonts w:eastAsia="Calibri" w:cs="Times New Roman"/>
          <w:szCs w:val="18"/>
        </w:rPr>
      </w:pPr>
      <w:hyperlink r:id="rId22" w:history="1">
        <w:r w:rsidRPr="002F663C">
          <w:rPr>
            <w:rFonts w:eastAsia="Calibri" w:cs="Times New Roman"/>
            <w:color w:val="0000FF"/>
            <w:szCs w:val="18"/>
            <w:u w:val="single"/>
          </w:rPr>
          <w:t>Let's make salon products safer for you and your clients</w:t>
        </w:r>
      </w:hyperlink>
    </w:p>
    <w:p w:rsidR="006C5A96" w:rsidP="006C5A96" w14:paraId="745911D7" w14:textId="77777777">
      <w:pPr>
        <w:jc w:val="center"/>
        <w:rPr>
          <w:b/>
        </w:rPr>
      </w:pPr>
      <w:r w:rsidRPr="003971FF">
        <w:rPr>
          <w:b/>
        </w:rPr>
        <w:t>__________</w:t>
      </w:r>
    </w:p>
    <w:p w:rsidR="004D4D19" w:rsidP="007F38C2" w14:paraId="180E592C" w14:textId="77777777">
      <w:pPr>
        <w:jc w:val="center"/>
        <w:rPr>
          <w:b/>
        </w:rPr>
      </w:pPr>
    </w:p>
    <w:p w:rsidR="00A1565D" w:rsidP="003971FF" w14:paraId="797FAE65" w14:textId="77777777">
      <w:pPr>
        <w:jc w:val="center"/>
        <w:rPr>
          <w:b/>
        </w:rPr>
      </w:pPr>
    </w:p>
    <w:sectPr w:rsidSect="006C5A96">
      <w:headerReference w:type="even" r:id="rId23"/>
      <w:headerReference w:type="default" r:id="rId24"/>
      <w:footerReference w:type="even" r:id="rId25"/>
      <w:footerReference w:type="default" r:id="rId26"/>
      <w:headerReference w:type="first" r:id="rId2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05979A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5F6B7F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9B39730" w14:textId="77777777">
      <w:r>
        <w:separator/>
      </w:r>
    </w:p>
  </w:footnote>
  <w:footnote w:type="continuationSeparator" w:id="1">
    <w:p w:rsidR="004D3A6A" w:rsidP="00ED54E0" w14:paraId="55B243AA" w14:textId="77777777">
      <w:r>
        <w:continuationSeparator/>
      </w:r>
    </w:p>
  </w:footnote>
  <w:footnote w:id="2">
    <w:p w:rsidR="007F6EA2" w14:paraId="21AA9F0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2AAC86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CD5FB6B" w14:textId="77777777">
    <w:pPr>
      <w:pStyle w:val="Header"/>
      <w:pBdr>
        <w:bottom w:val="single" w:sz="4" w:space="1" w:color="auto"/>
      </w:pBdr>
      <w:tabs>
        <w:tab w:val="clear" w:pos="4513"/>
        <w:tab w:val="clear" w:pos="9027"/>
      </w:tabs>
      <w:jc w:val="center"/>
    </w:pPr>
  </w:p>
  <w:p w:rsidR="00DD3DD7" w:rsidRPr="00DD3DD7" w:rsidP="00DD3DD7" w14:paraId="581B0B1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086502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3513250" w14:textId="77777777">
    <w:pPr>
      <w:pStyle w:val="Header"/>
      <w:pBdr>
        <w:bottom w:val="single" w:sz="4" w:space="1" w:color="auto"/>
      </w:pBdr>
      <w:tabs>
        <w:tab w:val="clear" w:pos="4513"/>
        <w:tab w:val="clear" w:pos="9027"/>
      </w:tabs>
      <w:jc w:val="center"/>
    </w:pPr>
    <w:bookmarkStart w:id="3" w:name="spsSymbolHeader"/>
    <w:r w:rsidRPr="00DD3DD7">
      <w:t>G/TBT/N/USA/2187/Add.1</w:t>
    </w:r>
    <w:bookmarkEnd w:id="3"/>
  </w:p>
  <w:p w:rsidR="00DD3DD7" w:rsidRPr="00DD3DD7" w:rsidP="00DD3DD7" w14:paraId="4D03F5D0" w14:textId="77777777">
    <w:pPr>
      <w:pStyle w:val="Header"/>
      <w:pBdr>
        <w:bottom w:val="single" w:sz="4" w:space="1" w:color="auto"/>
      </w:pBdr>
      <w:tabs>
        <w:tab w:val="clear" w:pos="4513"/>
        <w:tab w:val="clear" w:pos="9027"/>
      </w:tabs>
      <w:jc w:val="center"/>
    </w:pPr>
  </w:p>
  <w:p w:rsidR="00DD3DD7" w:rsidRPr="00DD3DD7" w:rsidP="00DD3DD7" w14:paraId="2BFA02B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14795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7DDFB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413C0D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4DA305B" w14:textId="77777777">
          <w:pPr>
            <w:jc w:val="right"/>
            <w:rPr>
              <w:b/>
              <w:color w:val="FF0000"/>
              <w:szCs w:val="16"/>
            </w:rPr>
          </w:pPr>
          <w:r>
            <w:rPr>
              <w:b/>
              <w:color w:val="FF0000"/>
              <w:szCs w:val="16"/>
            </w:rPr>
            <w:t xml:space="preserve"> </w:t>
          </w:r>
        </w:p>
      </w:tc>
    </w:tr>
    <w:tr w14:paraId="73D1686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4FC1BF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6CA8EB5" w14:textId="77777777">
          <w:pPr>
            <w:jc w:val="right"/>
            <w:rPr>
              <w:b/>
              <w:szCs w:val="16"/>
            </w:rPr>
          </w:pPr>
        </w:p>
      </w:tc>
    </w:tr>
    <w:tr w14:paraId="61DF1DB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39F2F8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CEF2E7A" w14:textId="77777777">
          <w:pPr>
            <w:jc w:val="right"/>
            <w:rPr>
              <w:rFonts w:eastAsia="Calibri" w:cs="Times New Roman"/>
              <w:b/>
              <w:szCs w:val="16"/>
            </w:rPr>
          </w:pPr>
          <w:bookmarkStart w:id="4" w:name="bmkSymbols"/>
          <w:r w:rsidRPr="002F663C">
            <w:rPr>
              <w:rFonts w:eastAsia="Calibri" w:cs="Times New Roman"/>
              <w:b/>
              <w:szCs w:val="16"/>
            </w:rPr>
            <w:t>G/TBT/N/USA/2187/Add.1</w:t>
          </w:r>
          <w:bookmarkEnd w:id="4"/>
        </w:p>
        <w:p w:rsidR="00C14444" w:rsidRPr="00C14444" w:rsidP="00C14444" w14:paraId="0ED6CF65" w14:textId="77777777">
          <w:pPr>
            <w:jc w:val="center"/>
            <w:rPr>
              <w:szCs w:val="16"/>
            </w:rPr>
          </w:pPr>
        </w:p>
      </w:tc>
    </w:tr>
    <w:tr w14:paraId="18D0D90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78324DC" w14:textId="77777777"/>
      </w:tc>
      <w:tc>
        <w:tcPr>
          <w:tcW w:w="5448" w:type="dxa"/>
          <w:gridSpan w:val="2"/>
          <w:shd w:val="clear" w:color="auto" w:fill="FFFFFF"/>
          <w:tcMar>
            <w:left w:w="108" w:type="dxa"/>
            <w:right w:w="108" w:type="dxa"/>
          </w:tcMar>
          <w:vAlign w:val="center"/>
        </w:tcPr>
        <w:p w:rsidR="00ED54E0" w:rsidRPr="00182B84" w:rsidP="00425DC5" w14:paraId="0D29D4AE" w14:textId="77777777">
          <w:pPr>
            <w:jc w:val="right"/>
            <w:rPr>
              <w:szCs w:val="16"/>
            </w:rPr>
          </w:pPr>
          <w:bookmarkStart w:id="5" w:name="bmkDate"/>
          <w:r w:rsidRPr="00182B84">
            <w:rPr>
              <w:szCs w:val="16"/>
            </w:rPr>
            <w:t>28 May 2025</w:t>
          </w:r>
          <w:bookmarkEnd w:id="5"/>
        </w:p>
      </w:tc>
    </w:tr>
    <w:tr w14:paraId="359A87C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F219AE9" w14:textId="77777777">
          <w:pPr>
            <w:jc w:val="left"/>
            <w:rPr>
              <w:b/>
            </w:rPr>
          </w:pPr>
          <w:bookmarkStart w:id="6" w:name="bmkSerial"/>
          <w:r>
            <w:rPr>
              <w:b w:val="0"/>
              <w:color w:val="FF0000"/>
            </w:rPr>
            <w:t>(25-3531)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740A22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ED130F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45747D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36CC51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A4F22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80647673">
    <w:abstractNumId w:val="9"/>
  </w:num>
  <w:num w:numId="2" w16cid:durableId="2082870982">
    <w:abstractNumId w:val="7"/>
  </w:num>
  <w:num w:numId="3" w16cid:durableId="1098215334">
    <w:abstractNumId w:val="6"/>
  </w:num>
  <w:num w:numId="4" w16cid:durableId="1617519821">
    <w:abstractNumId w:val="5"/>
  </w:num>
  <w:num w:numId="5" w16cid:durableId="1452822626">
    <w:abstractNumId w:val="4"/>
  </w:num>
  <w:num w:numId="6" w16cid:durableId="594169287">
    <w:abstractNumId w:val="12"/>
  </w:num>
  <w:num w:numId="7" w16cid:durableId="371424840">
    <w:abstractNumId w:val="11"/>
  </w:num>
  <w:num w:numId="8" w16cid:durableId="1391265430">
    <w:abstractNumId w:val="10"/>
  </w:num>
  <w:num w:numId="9" w16cid:durableId="77750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1960721">
    <w:abstractNumId w:val="13"/>
  </w:num>
  <w:num w:numId="11" w16cid:durableId="1661350549">
    <w:abstractNumId w:val="8"/>
  </w:num>
  <w:num w:numId="12" w16cid:durableId="1521697791">
    <w:abstractNumId w:val="3"/>
  </w:num>
  <w:num w:numId="13" w16cid:durableId="207302308">
    <w:abstractNumId w:val="2"/>
  </w:num>
  <w:num w:numId="14" w16cid:durableId="1338197038">
    <w:abstractNumId w:val="1"/>
  </w:num>
  <w:num w:numId="15" w16cid:durableId="108815191">
    <w:abstractNumId w:val="0"/>
  </w:num>
  <w:num w:numId="16" w16cid:durableId="121007066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535657726">
    <w:abstractNumId w:val="14"/>
  </w:num>
  <w:num w:numId="18" w16cid:durableId="1668941343">
    <w:abstractNumId w:val="15"/>
  </w:num>
  <w:num w:numId="19" w16cid:durableId="95751591">
    <w:abstractNumId w:val="16"/>
  </w:num>
  <w:num w:numId="20" w16cid:durableId="1320378997">
    <w:abstractNumId w:val="17"/>
  </w:num>
  <w:num w:numId="21" w16cid:durableId="8045897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7602C"/>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93FD9"/>
    <w:rsid w:val="005A1A22"/>
    <w:rsid w:val="005B04B9"/>
    <w:rsid w:val="005B3ACA"/>
    <w:rsid w:val="005B68C7"/>
    <w:rsid w:val="005B7054"/>
    <w:rsid w:val="005C353B"/>
    <w:rsid w:val="005C6920"/>
    <w:rsid w:val="005D5981"/>
    <w:rsid w:val="005F30CB"/>
    <w:rsid w:val="006047A1"/>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7AD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24timezones.com/time-zone/pt" TargetMode="External" /><Relationship Id="rId11" Type="http://schemas.openxmlformats.org/officeDocument/2006/relationships/hyperlink" Target="https://apps.ecology.wa.gov/publications/documents/2504029.pdf" TargetMode="External" /><Relationship Id="rId12" Type="http://schemas.openxmlformats.org/officeDocument/2006/relationships/hyperlink" Target="mailto:ToxicFreeCosmetics@ecy.wa.gov" TargetMode="External" /><Relationship Id="rId13" Type="http://schemas.openxmlformats.org/officeDocument/2006/relationships/hyperlink" Target="https://apps.ecology.wa.gov/publications/SummaryPages/2404019.html" TargetMode="External" /><Relationship Id="rId14" Type="http://schemas.openxmlformats.org/officeDocument/2006/relationships/hyperlink" Target="https://ecology.wa.gov/waste-toxics/reducing-toxic-chemicals/washingtons-toxics-in-products-laws/toxic-free-cosmetics-act/guidance-for-cosmetologists" TargetMode="External" /><Relationship Id="rId15" Type="http://schemas.openxmlformats.org/officeDocument/2006/relationships/hyperlink" Target="https://ecology.wa.gov/waste-toxics/reducing-toxic-chemicals/washingtons-toxics-in-products-laws/toxic-free-cosmetics-act/manufacturer-and-distributor-compliance" TargetMode="External" /><Relationship Id="rId16" Type="http://schemas.openxmlformats.org/officeDocument/2006/relationships/hyperlink" Target="https://www.ezview.wa.gov/Portals/_1962/Documents/Cosmetics/339A_Hearing_2025_Comms_finalremediated.pdf" TargetMode="External" /><Relationship Id="rId17" Type="http://schemas.openxmlformats.org/officeDocument/2006/relationships/hyperlink" Target="https://hwtr.ecology.commentinput.com/comment/extra?id=VAax2rKReP" TargetMode="External" /><Relationship Id="rId18" Type="http://schemas.openxmlformats.org/officeDocument/2006/relationships/hyperlink" Target="https://ecology.wa.gov/about-us/who-we-are/news/2025/feb-6-tfca-formaldehyde-releasers-rulemaking-proposal" TargetMode="External" /><Relationship Id="rId19" Type="http://schemas.openxmlformats.org/officeDocument/2006/relationships/hyperlink" Target="https://www.ezview.wa.gov/site/alias__1962/38927/toxic_free_cosmetics.aspx" TargetMode="External" /><Relationship Id="rId2" Type="http://schemas.openxmlformats.org/officeDocument/2006/relationships/settings" Target="settings.xml" /><Relationship Id="rId20" Type="http://schemas.openxmlformats.org/officeDocument/2006/relationships/hyperlink" Target="https://www.youtube.com/watch?v=3B-DLGOHgUk" TargetMode="External" /><Relationship Id="rId21" Type="http://schemas.openxmlformats.org/officeDocument/2006/relationships/hyperlink" Target="https://apps.ecology.wa.gov/publications/SummaryPages/2504029.html" TargetMode="External" /><Relationship Id="rId22" Type="http://schemas.openxmlformats.org/officeDocument/2006/relationships/hyperlink" Target="https://apps.ecology.wa.gov/publications/SummaryPages/2504015.html"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ecology.wa.gov/regulations-permits/laws-rules-rulemaking/rulemaking/wac-173-339" TargetMode="External" /><Relationship Id="rId7" Type="http://schemas.openxmlformats.org/officeDocument/2006/relationships/hyperlink" Target="https://apps.ecology.wa.gov/publications/SummaryPages/2404036.html" TargetMode="External" /><Relationship Id="rId8" Type="http://schemas.openxmlformats.org/officeDocument/2006/relationships/hyperlink" Target="https://waecy-wa-gov.zoom.us/meeting/register/wd2n60wrT4-fayLFQCGoRQ" TargetMode="External" /><Relationship Id="rId9" Type="http://schemas.openxmlformats.org/officeDocument/2006/relationships/hyperlink" Target="http://time-time.net/times/time-zones/usa-canada/current-pacific-time-pst.php"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2025-05-28T09:27:00Z</dcterms:created>
  <dcterms:modified xsi:type="dcterms:W3CDTF">2025-05-28T09:27:00Z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