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CFB25DD" w14:textId="77777777">
      <w:pPr>
        <w:pStyle w:val="Title"/>
      </w:pPr>
      <w:r w:rsidRPr="002F663C">
        <w:t>NOTIFICATION</w:t>
      </w:r>
    </w:p>
    <w:p w:rsidR="002F663C" w:rsidRPr="002F663C" w:rsidP="00DD3DD7" w14:paraId="49E88C91" w14:textId="77777777">
      <w:pPr>
        <w:pStyle w:val="Title3"/>
      </w:pPr>
      <w:r w:rsidRPr="002F663C">
        <w:t>Addendum</w:t>
      </w:r>
    </w:p>
    <w:p w:rsidR="002F663C" w:rsidP="001E2E4A" w14:paraId="7965651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May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41E55D48" w14:textId="77777777">
      <w:pPr>
        <w:rPr>
          <w:rFonts w:eastAsia="Calibri" w:cs="Times New Roman"/>
        </w:rPr>
      </w:pPr>
    </w:p>
    <w:p w:rsidR="002F663C" w:rsidRPr="002F663C" w:rsidP="002F663C" w14:paraId="1738794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C91AF19" w14:textId="77777777">
      <w:pPr>
        <w:rPr>
          <w:rFonts w:eastAsia="Calibri" w:cs="Times New Roman"/>
        </w:rPr>
      </w:pPr>
    </w:p>
    <w:p w:rsidR="00C14444" w:rsidRPr="002F663C" w:rsidP="002F663C" w14:paraId="2BF73A29" w14:textId="77777777">
      <w:pPr>
        <w:rPr>
          <w:rFonts w:eastAsia="Calibri" w:cs="Times New Roman"/>
        </w:rPr>
      </w:pPr>
    </w:p>
    <w:p w:rsidR="002F663C" w:rsidRPr="002F663C" w:rsidP="002F663C" w14:paraId="467EF5E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Energy Conservation Program: Proposed Withdrawal of </w:t>
      </w:r>
      <w:r w:rsidRPr="00022513">
        <w:rPr>
          <w:rFonts w:eastAsia="Calibri" w:cs="Times New Roman"/>
          <w:bCs/>
          <w:szCs w:val="18"/>
        </w:rPr>
        <w:t>Determination of Miscellaneous Refrigeration Products as a Covered Consumer Product</w:t>
      </w:r>
    </w:p>
    <w:p w:rsidR="002F663C" w:rsidRPr="002F663C" w:rsidP="002F663C" w14:paraId="0FACBC4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9F746A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0BF67A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B0B66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E5F6E3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E14B2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F3A8B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F79C8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E138D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F5078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404E6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B1D54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322CD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D35E18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719C8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60E26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930D5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1787A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005CD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7EBFC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3464F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B712E3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D1729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9B49C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0F2CC5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D96CBD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ACA9F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C97AD1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1D8F2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ABD70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A4C8C3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05AB8FF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21BDDD5B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Notice of proposed withdrawal of determination; request for comments by 15 July 2025</w:t>
            </w:r>
          </w:p>
          <w:p w:rsidR="00467A46" w:rsidP="00EB7B40" w14:paraId="0BE1A682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https://members.wto.org/crnattachments/2025/TBT/USA/25_03481_00_e.pdf</w:t>
              </w:r>
            </w:hyperlink>
          </w:p>
        </w:tc>
      </w:tr>
      <w:bookmarkEnd w:id="0"/>
    </w:tbl>
    <w:p w:rsidR="002F663C" w:rsidRPr="002F663C" w:rsidP="002F663C" w14:paraId="008E6C4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2DC842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Department of Energy (DOE) is proposing to withdraw its prior determination that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miscellaneous refrigeration products</w:t>
        </w:r>
      </w:hyperlink>
      <w:r w:rsidRPr="002F663C">
        <w:rPr>
          <w:rFonts w:eastAsia="Calibri" w:cs="Times New Roman"/>
          <w:szCs w:val="18"/>
        </w:rPr>
        <w:t xml:space="preserve"> qualify as covered products under Part A of Title III of the Energy Policy and Conservation Act, as amended (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EPCA</w:t>
        </w:r>
      </w:hyperlink>
      <w:r w:rsidRPr="002F663C">
        <w:rPr>
          <w:rFonts w:eastAsia="Calibri" w:cs="Times New Roman"/>
          <w:szCs w:val="18"/>
        </w:rPr>
        <w:t>).</w:t>
      </w:r>
    </w:p>
    <w:p w:rsidR="00FC5E06" w:rsidRPr="002F663C" w:rsidP="00B16ACF" w14:paraId="10C5E9D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Comments must be received on or before 15 July 2025.</w:t>
      </w:r>
    </w:p>
    <w:p w:rsidR="00FC5E06" w:rsidRPr="002F663C" w:rsidP="00B16ACF" w14:paraId="13A99CA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DOE will hold a meeting via a webinar on Thursday, 29 May 2025, from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1:00 p.m. to 4:00 p.m.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>. See section III of this document, ''Public Participation,'' for webinar registration information, participant instructions and information about the capabilities available to webinar participants.</w:t>
      </w:r>
    </w:p>
    <w:p w:rsidR="00FC5E06" w:rsidRPr="002F663C" w:rsidP="00B16ACF" w14:paraId="6CEC671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20840, 16 May 2025;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10</w:t>
        </w:r>
      </w:hyperlink>
      <w:r w:rsidRPr="002F663C">
        <w:rPr>
          <w:rFonts w:eastAsia="Calibri" w:cs="Times New Roman"/>
          <w:szCs w:val="18"/>
        </w:rPr>
        <w:t xml:space="preserve"> Code of Federal Regulations (CFR) Parts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429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430</w:t>
        </w:r>
      </w:hyperlink>
      <w:r w:rsidRPr="002F663C">
        <w:rPr>
          <w:rFonts w:eastAsia="Calibri" w:cs="Times New Roman"/>
          <w:szCs w:val="18"/>
        </w:rPr>
        <w:t>:</w:t>
      </w:r>
    </w:p>
    <w:p w:rsidR="00FC5E06" w:rsidRPr="002F663C" w:rsidP="00B16ACF" w14:paraId="443B0FA8" w14:textId="77777777">
      <w:pPr>
        <w:spacing w:before="120" w:after="120"/>
        <w:rPr>
          <w:rFonts w:eastAsia="Calibri" w:cs="Times New Roman"/>
          <w:szCs w:val="18"/>
        </w:rPr>
      </w:pP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https://www.govinfo.gov/content/pkg/FR-2025-05-16/html/2025-08584.htm</w:t>
        </w:r>
      </w:hyperlink>
    </w:p>
    <w:p w:rsidR="00FC5E06" w:rsidRPr="002F663C" w:rsidP="00B16ACF" w14:paraId="28D46C16" w14:textId="77777777">
      <w:pPr>
        <w:spacing w:before="120" w:after="120"/>
        <w:rPr>
          <w:rFonts w:eastAsia="Calibri" w:cs="Times New Roman"/>
          <w:szCs w:val="18"/>
        </w:rPr>
      </w:pP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https://www.govinfo.gov/content/pkg/FR-2025-05-16/pdf/2025-08584.pdf</w:t>
        </w:r>
      </w:hyperlink>
    </w:p>
    <w:p w:rsidR="00FC5E06" w:rsidRPr="002F663C" w:rsidP="00B16ACF" w14:paraId="7843497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notice of proposed withdrawal of determination; request for comments is identified by Docket Number EERE-2025-BT-DET-0009. The Docket Folder is available from Regulations.gov at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https://www.regulations.gov/docket/EERE-2025-BT-DET-0009/document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documents as well as comments received. Documents are also accessible from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are asked to submit comments to the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15 July 2025. Comments received by the USA TBT Enquiry Point from WTO Members and their stakeholders will be shared with DOE and will also be submitted to the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Docket</w:t>
        </w:r>
      </w:hyperlink>
      <w:r w:rsidRPr="002F663C">
        <w:rPr>
          <w:rFonts w:eastAsia="Calibri" w:cs="Times New Roman"/>
          <w:szCs w:val="18"/>
        </w:rPr>
        <w:t xml:space="preserve"> on Regulations.gov if received within the comment period.</w:t>
      </w:r>
    </w:p>
    <w:p w:rsidR="00FC5E06" w:rsidRPr="002F663C" w:rsidP="00B16ACF" w14:paraId="4866C41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Previous actions notified under the symbol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G/TBT/N/USA/942</w:t>
        </w:r>
      </w:hyperlink>
      <w:r w:rsidRPr="002F663C">
        <w:rPr>
          <w:rFonts w:eastAsia="Calibri" w:cs="Times New Roman"/>
          <w:szCs w:val="18"/>
        </w:rPr>
        <w:t xml:space="preserve"> are identified by Docket Numbers EERE-2011-BT-DET-0072 and EERE-2013-BT-TP-0029. The Docket Folders are available on Regulations.gov at </w:t>
      </w:r>
      <w:hyperlink r:id="rId2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https://www.regulations.gov/docket/EERE-2011-BT-DET-0072/document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2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https://www.regulations.gov/docket/EERE-2013-BT-TP-0029/document</w:t>
        </w:r>
      </w:hyperlink>
      <w:r w:rsidRPr="002F663C">
        <w:rPr>
          <w:rFonts w:eastAsia="Calibri" w:cs="Times New Roman"/>
          <w:szCs w:val="18"/>
        </w:rPr>
        <w:t xml:space="preserve"> and provide access to primary and supporting documents as well as comments received. Documents are also accessible from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FC5E06" w:rsidRPr="002F663C" w:rsidP="00B16ACF" w14:paraId="297D2FB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Also of interest are actions notified in </w:t>
      </w:r>
      <w:hyperlink r:id="rId22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G/TBT/N/USA/661/Add.7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23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G/TBT/N/USA/1215/Rev.1/Add.1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24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G/TBT/N/USA/1215/Rev.1/Add.2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25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G/TBT/N/USA/1215/Rev.2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26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G/TBT/N/USA/1877/Add.1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429C9AB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CE8DF90" w14:textId="77777777">
      <w:pPr>
        <w:jc w:val="center"/>
        <w:rPr>
          <w:b/>
        </w:rPr>
      </w:pPr>
    </w:p>
    <w:p w:rsidR="00A1565D" w:rsidP="003971FF" w14:paraId="5CD552CE" w14:textId="77777777">
      <w:pPr>
        <w:jc w:val="center"/>
        <w:rPr>
          <w:b/>
        </w:rPr>
      </w:pPr>
    </w:p>
    <w:sectPr w:rsidSect="006C5A96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2625AC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4D864D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7A7A9C8" w14:textId="77777777">
      <w:r>
        <w:separator/>
      </w:r>
    </w:p>
  </w:footnote>
  <w:footnote w:type="continuationSeparator" w:id="1">
    <w:p w:rsidR="004D3A6A" w:rsidP="00ED54E0" w14:paraId="2F07A819" w14:textId="77777777">
      <w:r>
        <w:continuationSeparator/>
      </w:r>
    </w:p>
  </w:footnote>
  <w:footnote w:id="2">
    <w:p w:rsidR="007F6EA2" w14:paraId="0CCF463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682E9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7419D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B41BD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4076D1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E652D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G/TBT/N/USA/942/Add.2</w:t>
    </w:r>
    <w:bookmarkEnd w:id="3"/>
  </w:p>
  <w:p w:rsidR="00DD3DD7" w:rsidRPr="00DD3DD7" w:rsidP="00DD3DD7" w14:paraId="0A8275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9D926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A97144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0071B3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85343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3053A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D4FDB5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BACFBF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64B9995" w14:textId="77777777">
          <w:pPr>
            <w:jc w:val="right"/>
            <w:rPr>
              <w:b/>
              <w:szCs w:val="16"/>
            </w:rPr>
          </w:pPr>
        </w:p>
      </w:tc>
    </w:tr>
    <w:tr w14:paraId="5B15AE1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B9DABB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AD2280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G/TBT/N/USA/942/Add.2</w:t>
          </w:r>
          <w:bookmarkEnd w:id="4"/>
        </w:p>
        <w:p w:rsidR="00C14444" w:rsidRPr="00C14444" w:rsidP="00C14444" w14:paraId="2B579C58" w14:textId="77777777">
          <w:pPr>
            <w:jc w:val="center"/>
            <w:rPr>
              <w:szCs w:val="16"/>
            </w:rPr>
          </w:pPr>
        </w:p>
      </w:tc>
    </w:tr>
    <w:tr w14:paraId="4D8C3BC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C4853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3684A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21 May 2025</w:t>
          </w:r>
          <w:bookmarkEnd w:id="5"/>
        </w:p>
      </w:tc>
    </w:tr>
    <w:tr w14:paraId="17DBA98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7DD5EB1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(25-3384)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2865E4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060BDC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104654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0AF4E7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A5D8A1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1503221">
    <w:abstractNumId w:val="9"/>
  </w:num>
  <w:num w:numId="2" w16cid:durableId="712272616">
    <w:abstractNumId w:val="7"/>
  </w:num>
  <w:num w:numId="3" w16cid:durableId="340082497">
    <w:abstractNumId w:val="6"/>
  </w:num>
  <w:num w:numId="4" w16cid:durableId="815881391">
    <w:abstractNumId w:val="5"/>
  </w:num>
  <w:num w:numId="5" w16cid:durableId="139079584">
    <w:abstractNumId w:val="4"/>
  </w:num>
  <w:num w:numId="6" w16cid:durableId="522745349">
    <w:abstractNumId w:val="12"/>
  </w:num>
  <w:num w:numId="7" w16cid:durableId="1368407736">
    <w:abstractNumId w:val="11"/>
  </w:num>
  <w:num w:numId="8" w16cid:durableId="2061321295">
    <w:abstractNumId w:val="10"/>
  </w:num>
  <w:num w:numId="9" w16cid:durableId="1871783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9615">
    <w:abstractNumId w:val="13"/>
  </w:num>
  <w:num w:numId="11" w16cid:durableId="1600217020">
    <w:abstractNumId w:val="8"/>
  </w:num>
  <w:num w:numId="12" w16cid:durableId="2111386410">
    <w:abstractNumId w:val="3"/>
  </w:num>
  <w:num w:numId="13" w16cid:durableId="1229536476">
    <w:abstractNumId w:val="2"/>
  </w:num>
  <w:num w:numId="14" w16cid:durableId="198400232">
    <w:abstractNumId w:val="1"/>
  </w:num>
  <w:num w:numId="15" w16cid:durableId="2059932076">
    <w:abstractNumId w:val="0"/>
  </w:num>
  <w:num w:numId="16" w16cid:durableId="125894749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254F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D5E02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C5E06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795E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24timezones.com/time-zone/et" TargetMode="External" /><Relationship Id="rId11" Type="http://schemas.openxmlformats.org/officeDocument/2006/relationships/hyperlink" Target="https://www.ecfr.gov/current/title-10" TargetMode="External" /><Relationship Id="rId12" Type="http://schemas.openxmlformats.org/officeDocument/2006/relationships/hyperlink" Target="https://www.ecfr.gov/current/title-10/chapter-II/subchapter-D/part-429" TargetMode="External" /><Relationship Id="rId13" Type="http://schemas.openxmlformats.org/officeDocument/2006/relationships/hyperlink" Target="https://www.ecfr.gov/current/title-10/chapter-II/subchapter-D/part-430" TargetMode="External" /><Relationship Id="rId14" Type="http://schemas.openxmlformats.org/officeDocument/2006/relationships/hyperlink" Target="https://www.govinfo.gov/content/pkg/FR-2025-05-16/html/2025-08584.htm" TargetMode="External" /><Relationship Id="rId15" Type="http://schemas.openxmlformats.org/officeDocument/2006/relationships/hyperlink" Target="https://www.govinfo.gov/content/pkg/FR-2025-05-16/pdf/2025-08584.pdf" TargetMode="External" /><Relationship Id="rId16" Type="http://schemas.openxmlformats.org/officeDocument/2006/relationships/hyperlink" Target="https://www.regulations.gov/docket/EERE-2025-BT-DET-0009/document" TargetMode="External" /><Relationship Id="rId17" Type="http://schemas.openxmlformats.org/officeDocument/2006/relationships/hyperlink" Target="http://www.regulations.gov/" TargetMode="External" /><Relationship Id="rId18" Type="http://schemas.openxmlformats.org/officeDocument/2006/relationships/hyperlink" Target="mailto:usatbtep@nist.gov" TargetMode="External" /><Relationship Id="rId19" Type="http://schemas.openxmlformats.org/officeDocument/2006/relationships/hyperlink" Target="https://eping.wto.org/en/Search?domainIds=1&amp;documentSymbol=usa%2F942&amp;distributionDateTo=2016-08-03" TargetMode="External" /><Relationship Id="rId2" Type="http://schemas.openxmlformats.org/officeDocument/2006/relationships/settings" Target="settings.xml" /><Relationship Id="rId20" Type="http://schemas.openxmlformats.org/officeDocument/2006/relationships/hyperlink" Target="https://www.regulations.gov/docket/EERE-2011-BT-DET-0072/document" TargetMode="External" /><Relationship Id="rId21" Type="http://schemas.openxmlformats.org/officeDocument/2006/relationships/hyperlink" Target="https://www.regulations.gov/docket/EERE-2013-BT-TP-0029/document" TargetMode="External" /><Relationship Id="rId22" Type="http://schemas.openxmlformats.org/officeDocument/2006/relationships/hyperlink" Target="https://epingalert.org/en/Search?viewData=G/TBT/N/USA/661/Add.7" TargetMode="External" /><Relationship Id="rId23" Type="http://schemas.openxmlformats.org/officeDocument/2006/relationships/hyperlink" Target="https://epingalert.org/en/Search?viewData=G%2FTBT%2FN%2FUSA%2F1215%2FRev.1%2FAdd.1" TargetMode="External" /><Relationship Id="rId24" Type="http://schemas.openxmlformats.org/officeDocument/2006/relationships/hyperlink" Target="https://epingalert.org/en/Search?viewData=G/TBT/N/USA/1215/Rev.1/Add.2" TargetMode="External" /><Relationship Id="rId25" Type="http://schemas.openxmlformats.org/officeDocument/2006/relationships/hyperlink" Target="https://epingalert.org/en/Search?viewData=G/TBT/N/USA/1215/Rev.2" TargetMode="External" /><Relationship Id="rId26" Type="http://schemas.openxmlformats.org/officeDocument/2006/relationships/hyperlink" Target="https://epingalert.org/en/Search?viewData=G/TBT/N/USA/1877/Add.1" TargetMode="External" /><Relationship Id="rId27" Type="http://schemas.openxmlformats.org/officeDocument/2006/relationships/header" Target="header1.xml" /><Relationship Id="rId28" Type="http://schemas.openxmlformats.org/officeDocument/2006/relationships/header" Target="header2.xml" /><Relationship Id="rId29" Type="http://schemas.openxmlformats.org/officeDocument/2006/relationships/footer" Target="footer1.xml" /><Relationship Id="rId3" Type="http://schemas.openxmlformats.org/officeDocument/2006/relationships/webSettings" Target="webSettings.xml" /><Relationship Id="rId30" Type="http://schemas.openxmlformats.org/officeDocument/2006/relationships/footer" Target="footer2.xml" /><Relationship Id="rId31" Type="http://schemas.openxmlformats.org/officeDocument/2006/relationships/header" Target="header3.xml" /><Relationship Id="rId32" Type="http://schemas.openxmlformats.org/officeDocument/2006/relationships/theme" Target="theme/theme1.xml" /><Relationship Id="rId33" Type="http://schemas.openxmlformats.org/officeDocument/2006/relationships/numbering" Target="numbering.xml" /><Relationship Id="rId34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USA/25_03481_00_e.pdf" TargetMode="External" /><Relationship Id="rId7" Type="http://schemas.openxmlformats.org/officeDocument/2006/relationships/hyperlink" Target="https://www.energy.gov/eere/buildings/miscellaneous-refrigeration-products" TargetMode="External" /><Relationship Id="rId8" Type="http://schemas.openxmlformats.org/officeDocument/2006/relationships/hyperlink" Target="https://www.energy.gov/eere/buildings/determinations-and-coverage-rulemakings" TargetMode="External" /><Relationship Id="rId9" Type="http://schemas.openxmlformats.org/officeDocument/2006/relationships/hyperlink" Target="http://time-time.net/times/time-zones/usa-canada/current-eastern-time-est.php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2025-05-21T06:04:00Z</dcterms:created>
  <dcterms:modified xsi:type="dcterms:W3CDTF">2025-05-21T06:04:00Z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