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59B1994E" w14:textId="77777777">
      <w:pPr>
        <w:pStyle w:val="Title"/>
        <w:rPr>
          <w:caps w:val="0"/>
          <w:kern w:val="0"/>
        </w:rPr>
      </w:pPr>
      <w:r w:rsidRPr="003A3E55">
        <w:rPr>
          <w:caps w:val="0"/>
          <w:kern w:val="0"/>
        </w:rPr>
        <w:t>NOTIFICACIÓN</w:t>
      </w:r>
    </w:p>
    <w:p w:rsidR="00B531D9" w:rsidRPr="003A3E55" w:rsidP="003A3E55" w14:paraId="0D53282B" w14:textId="77777777">
      <w:pPr>
        <w:jc w:val="center"/>
      </w:pPr>
      <w:r w:rsidRPr="003A3E55">
        <w:t>Se da traslado de la notificación siguiente de conformidad con el artículo 10.6.</w:t>
      </w:r>
    </w:p>
    <w:p w:rsidR="00B531D9" w:rsidRPr="003A3E55" w:rsidP="003A3E55" w14:paraId="4A38C38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5"/>
        <w:gridCol w:w="8285"/>
      </w:tblGrid>
      <w:tr w14:paraId="4BBA3A70" w14:textId="77777777" w:rsidTr="0090284E">
        <w:tblPrEx>
          <w:tblW w:w="5000" w:type="pct"/>
          <w:tblLayout w:type="fixed"/>
          <w:tblLook w:val="0000"/>
        </w:tblPrEx>
        <w:tc>
          <w:tcPr>
            <w:tcW w:w="709" w:type="dxa"/>
            <w:tcBorders>
              <w:bottom w:val="single" w:sz="6" w:space="0" w:color="auto"/>
            </w:tcBorders>
            <w:shd w:val="clear" w:color="auto" w:fill="auto"/>
          </w:tcPr>
          <w:p w:rsidR="00A52F73" w:rsidRPr="003A3E55" w:rsidP="003A3E55" w14:paraId="7EB0E315" w14:textId="77777777">
            <w:pPr>
              <w:spacing w:before="120" w:after="120"/>
              <w:rPr>
                <w:b/>
              </w:rPr>
            </w:pPr>
            <w:r w:rsidRPr="003A3E55">
              <w:rPr>
                <w:b/>
              </w:rPr>
              <w:t>1.</w:t>
            </w:r>
          </w:p>
        </w:tc>
        <w:tc>
          <w:tcPr>
            <w:tcW w:w="8524" w:type="dxa"/>
            <w:tcBorders>
              <w:bottom w:val="single" w:sz="6" w:space="0" w:color="auto"/>
            </w:tcBorders>
            <w:shd w:val="clear" w:color="auto" w:fill="auto"/>
          </w:tcPr>
          <w:p w:rsidR="00A52F73" w:rsidRPr="003A3E55" w:rsidP="00946686" w14:paraId="630497CF" w14:textId="77777777">
            <w:pPr>
              <w:spacing w:before="120" w:after="120"/>
            </w:pPr>
            <w:r w:rsidRPr="003A3E55">
              <w:rPr>
                <w:b/>
              </w:rPr>
              <w:t>Miembro que notifica:</w:t>
            </w:r>
            <w:r w:rsidRPr="006A63E9" w:rsidR="00AF251E">
              <w:t xml:space="preserve"> </w:t>
            </w:r>
            <w:r w:rsidRPr="006A63E9" w:rsidR="00AF251E">
              <w:rPr>
                <w:u w:val="single"/>
              </w:rPr>
              <w:t>COLOMBIA</w:t>
            </w:r>
          </w:p>
          <w:p w:rsidR="00A52F73" w:rsidRPr="003A3E55" w:rsidP="003A3E55" w14:paraId="4240D1B7" w14:textId="77777777">
            <w:pPr>
              <w:spacing w:after="120"/>
            </w:pPr>
            <w:r w:rsidRPr="003A3E55">
              <w:rPr>
                <w:b/>
              </w:rPr>
              <w:t>Si procede, nombre del gobierno local de que se trate (artículos 3.2 y 7.2):</w:t>
            </w:r>
            <w:r w:rsidRPr="006A63E9" w:rsidR="00AF251E">
              <w:t xml:space="preserve"> </w:t>
            </w:r>
          </w:p>
        </w:tc>
      </w:tr>
      <w:tr w14:paraId="6ED5702A"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260B62D" w14:textId="77777777">
            <w:pPr>
              <w:spacing w:before="120" w:after="120"/>
              <w:rPr>
                <w:b/>
              </w:rPr>
            </w:pPr>
            <w:r w:rsidRPr="003A3E55">
              <w:rPr>
                <w:b/>
              </w:rPr>
              <w:t>2.</w:t>
            </w:r>
          </w:p>
        </w:tc>
        <w:tc>
          <w:tcPr>
            <w:tcW w:w="8524" w:type="dxa"/>
            <w:tcBorders>
              <w:top w:val="single" w:sz="6" w:space="0" w:color="auto"/>
              <w:bottom w:val="single" w:sz="6" w:space="0" w:color="auto"/>
            </w:tcBorders>
            <w:shd w:val="clear" w:color="auto" w:fill="auto"/>
          </w:tcPr>
          <w:p w:rsidR="00A52F73" w:rsidRPr="003A3E55" w:rsidP="00873EB4" w14:paraId="1339ADDF" w14:textId="77777777">
            <w:pPr>
              <w:spacing w:before="120" w:after="120"/>
              <w:rPr>
                <w:bCs/>
              </w:rPr>
            </w:pPr>
            <w:r w:rsidRPr="003A3E55">
              <w:rPr>
                <w:b/>
              </w:rPr>
              <w:t>Organismo responsable:</w:t>
            </w:r>
            <w:r w:rsidRPr="003A3E55" w:rsidR="00AF251E">
              <w:t xml:space="preserve"> </w:t>
            </w:r>
          </w:p>
          <w:p w:rsidR="00AF251E" w:rsidRPr="003A3E55" w:rsidP="00873EB4" w14:paraId="26D00F77" w14:textId="77777777">
            <w:pPr>
              <w:spacing w:after="120"/>
            </w:pPr>
            <w:r w:rsidRPr="003A3E55">
              <w:t xml:space="preserve">Ministerio de </w:t>
            </w:r>
            <w:r w:rsidRPr="003A3E55">
              <w:t>Minas y Energía</w:t>
            </w:r>
          </w:p>
          <w:p w:rsidR="00A52F73" w:rsidRPr="003A3E55" w:rsidP="008849EF" w14:paraId="16EE1EB3" w14:textId="77777777">
            <w:pPr>
              <w:spacing w:after="120"/>
            </w:pPr>
            <w:r w:rsidRPr="003A3E55">
              <w:rPr>
                <w:b/>
              </w:rPr>
              <w:t xml:space="preserve">Nombre y dirección (incluidos los números de teléfono y de fax, así como las direcciones de correo electrónico y sitios </w:t>
            </w:r>
            <w:r w:rsidR="002B0C97">
              <w:rPr>
                <w:b/>
              </w:rPr>
              <w:t>w</w:t>
            </w:r>
            <w:r w:rsidRPr="003A3E55">
              <w:rPr>
                <w:b/>
              </w:rPr>
              <w:t>eb, en su caso) del organismo o autoridad encargado de la tramitación de observaciones sobre la notificación, en caso de que se trate de un organismo o autoridad diferente:</w:t>
            </w:r>
            <w:r w:rsidRPr="006A63E9" w:rsidR="00A22D74">
              <w:t xml:space="preserve"> </w:t>
            </w:r>
          </w:p>
          <w:p w:rsidR="00A22D74" w:rsidRPr="006A63E9" w:rsidP="008849EF" w14:paraId="481C8408" w14:textId="77777777">
            <w:r w:rsidRPr="006A63E9">
              <w:t>Punto de Contacto OTC</w:t>
            </w:r>
          </w:p>
          <w:p w:rsidR="00A22D74" w:rsidRPr="006A63E9" w:rsidP="008849EF" w14:paraId="0901F9EE" w14:textId="77777777">
            <w:r w:rsidRPr="006A63E9">
              <w:t>Ministerio de Comercio, Industria y Turismo</w:t>
            </w:r>
          </w:p>
          <w:p w:rsidR="00A22D74" w:rsidRPr="006A63E9" w:rsidP="008849EF" w14:paraId="2BDDDCD4" w14:textId="77777777">
            <w:r w:rsidRPr="006A63E9">
              <w:t>Dirección de Regulación</w:t>
            </w:r>
          </w:p>
          <w:p w:rsidR="00A22D74" w:rsidRPr="006A63E9" w:rsidP="008849EF" w14:paraId="796D81C9" w14:textId="77777777">
            <w:r w:rsidRPr="006A63E9">
              <w:t>Calle 28 # 13 A 15 piso 3, Bogotá, DC</w:t>
            </w:r>
          </w:p>
          <w:p w:rsidR="00A22D74" w:rsidRPr="006A63E9" w:rsidP="008849EF" w14:paraId="7918F4E0" w14:textId="77777777">
            <w:r w:rsidRPr="006A63E9">
              <w:t>Edificio Centro de Comercio Internacional</w:t>
            </w:r>
          </w:p>
          <w:p w:rsidR="00A22D74" w:rsidRPr="006A63E9" w:rsidP="008849EF" w14:paraId="4D773521" w14:textId="77777777">
            <w:r w:rsidRPr="006A63E9">
              <w:t>Tel: +(57 1) 606 7676, Ext. 1340 y 2220</w:t>
            </w:r>
          </w:p>
          <w:p w:rsidR="00A22D74" w:rsidRPr="006A63E9" w:rsidP="008849EF" w14:paraId="713E0149" w14:textId="77777777">
            <w:r w:rsidRPr="006A63E9">
              <w:t xml:space="preserve">Correo electrónico: </w:t>
            </w:r>
            <w:hyperlink r:id="rId4" w:history="1">
              <w:r w:rsidRPr="006A63E9">
                <w:rPr>
                  <w:color w:val="0000FF"/>
                  <w:u w:val="single"/>
                </w:rPr>
                <w:t>puntocontacto@mincit.gov.co</w:t>
              </w:r>
            </w:hyperlink>
          </w:p>
          <w:p w:rsidR="00A22D74" w:rsidRPr="006A63E9" w:rsidP="008849EF" w14:paraId="72C4469A" w14:textId="77777777">
            <w:pPr>
              <w:spacing w:after="120"/>
            </w:pPr>
            <w:r w:rsidRPr="006A63E9">
              <w:t xml:space="preserve">Sitio web: </w:t>
            </w:r>
            <w:hyperlink r:id="rId5" w:tgtFrame="_blank" w:history="1">
              <w:r w:rsidRPr="006A63E9">
                <w:rPr>
                  <w:color w:val="0000FF"/>
                  <w:u w:val="single"/>
                </w:rPr>
                <w:t>http://www.mincit.gov.co</w:t>
              </w:r>
            </w:hyperlink>
          </w:p>
        </w:tc>
      </w:tr>
      <w:tr w14:paraId="32168F71"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D3CDC98" w14:textId="77777777">
            <w:pPr>
              <w:spacing w:before="120" w:after="120"/>
              <w:rPr>
                <w:b/>
              </w:rPr>
            </w:pPr>
            <w:r w:rsidRPr="003A3E55">
              <w:rPr>
                <w:b/>
              </w:rPr>
              <w:t>3.</w:t>
            </w:r>
          </w:p>
        </w:tc>
        <w:tc>
          <w:tcPr>
            <w:tcW w:w="8524" w:type="dxa"/>
            <w:tcBorders>
              <w:top w:val="single" w:sz="6" w:space="0" w:color="auto"/>
              <w:bottom w:val="single" w:sz="6" w:space="0" w:color="auto"/>
            </w:tcBorders>
            <w:shd w:val="clear" w:color="auto" w:fill="auto"/>
          </w:tcPr>
          <w:p w:rsidR="00A52F73" w:rsidRPr="003A3E55" w:rsidP="003A3E55" w14:paraId="72E764E5" w14:textId="77777777">
            <w:pPr>
              <w:spacing w:before="120" w:after="120"/>
            </w:pPr>
            <w:r w:rsidRPr="003A3E55">
              <w:rPr>
                <w:b/>
              </w:rPr>
              <w:t>Notificación hecha en virtud del artículo 2.9.2 [ ], 2.10.1 [X],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264966F2"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2689AB68" w14:textId="77777777">
            <w:pPr>
              <w:spacing w:before="120" w:after="120"/>
              <w:rPr>
                <w:b/>
              </w:rPr>
            </w:pPr>
            <w:r w:rsidRPr="003A3E55">
              <w:rPr>
                <w:b/>
              </w:rPr>
              <w:t>4.</w:t>
            </w:r>
          </w:p>
        </w:tc>
        <w:tc>
          <w:tcPr>
            <w:tcW w:w="8524" w:type="dxa"/>
            <w:tcBorders>
              <w:top w:val="single" w:sz="6" w:space="0" w:color="auto"/>
              <w:bottom w:val="single" w:sz="6" w:space="0" w:color="auto"/>
            </w:tcBorders>
            <w:shd w:val="clear" w:color="auto" w:fill="auto"/>
          </w:tcPr>
          <w:p w:rsidR="00A52F73" w:rsidRPr="003A3E55" w:rsidP="003A3E55" w14:paraId="0A8187F5" w14:textId="77777777">
            <w:pPr>
              <w:spacing w:before="120" w:after="120"/>
            </w:pPr>
            <w:r w:rsidRPr="003A3E55">
              <w:rPr>
                <w:b/>
              </w:rPr>
              <w:t>Productos abarcados (partida del SA o de la NCCA cuando corresponda;</w:t>
            </w:r>
            <w:r w:rsidRPr="003A3E55" w:rsidR="00AF251E">
              <w:rPr>
                <w:b/>
              </w:rPr>
              <w:t xml:space="preserve"> </w:t>
            </w:r>
            <w:r w:rsidRPr="003A3E55">
              <w:rPr>
                <w:b/>
              </w:rPr>
              <w:t xml:space="preserve">en otro caso partida del arancel </w:t>
            </w:r>
            <w:r w:rsidRPr="003A3E55">
              <w:rPr>
                <w:b/>
              </w:rPr>
              <w:t>nacional.</w:t>
            </w:r>
            <w:r w:rsidRPr="003A3E55" w:rsidR="00AF251E">
              <w:rPr>
                <w:b/>
              </w:rPr>
              <w:t xml:space="preserve"> </w:t>
            </w:r>
            <w:r w:rsidRPr="003A3E55">
              <w:rPr>
                <w:b/>
              </w:rPr>
              <w:t>Podrá indicarse además, cuando proceda, el número de partida de la ICS):</w:t>
            </w:r>
            <w:r w:rsidRPr="003A3E55" w:rsidR="00AF251E">
              <w:t xml:space="preserve"> Gasolinas básicas y gasolinas oxigenadas con etanol anhidro combustible despachadas desde la Refinería de Barrancabermeja.</w:t>
            </w:r>
          </w:p>
        </w:tc>
      </w:tr>
      <w:tr w14:paraId="11F0D7AB"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8FF1A71" w14:textId="77777777">
            <w:pPr>
              <w:spacing w:before="120" w:after="120"/>
              <w:rPr>
                <w:b/>
              </w:rPr>
            </w:pPr>
            <w:r w:rsidRPr="003A3E55">
              <w:rPr>
                <w:b/>
              </w:rPr>
              <w:t>5.</w:t>
            </w:r>
          </w:p>
        </w:tc>
        <w:tc>
          <w:tcPr>
            <w:tcW w:w="8524" w:type="dxa"/>
            <w:tcBorders>
              <w:top w:val="single" w:sz="6" w:space="0" w:color="auto"/>
              <w:bottom w:val="single" w:sz="6" w:space="0" w:color="auto"/>
            </w:tcBorders>
            <w:shd w:val="clear" w:color="auto" w:fill="auto"/>
          </w:tcPr>
          <w:p w:rsidR="00A52F73" w:rsidRPr="003A3E55" w:rsidP="003A3E55" w14:paraId="1DA65AA9" w14:textId="77777777">
            <w:pPr>
              <w:spacing w:before="120" w:after="120"/>
            </w:pPr>
            <w:r w:rsidRPr="003A3E55">
              <w:rPr>
                <w:b/>
              </w:rPr>
              <w:t>Título, número de páginas e idioma(s) del documento notificado:</w:t>
            </w:r>
            <w:r w:rsidRPr="003A3E55" w:rsidR="00AF251E">
              <w:t xml:space="preserve"> Resolución 40192 del 5 de mayo de 2025 "P</w:t>
            </w:r>
            <w:r w:rsidRPr="003A3E55" w:rsidR="00AF251E">
              <w:rPr>
                <w:i/>
                <w:iCs/>
              </w:rPr>
              <w:t>or la cual se expide el Reglamento Técnico de Emergencia que exceptúa temporalmente el cumplimiento del parámetro de calidad de contenido de azufre de la Resolución 40444 de 2023, en las gasolinas básicas y en las gasolinas oxigenadas con etanol anhidro combustible despachadas desde la Refinería de Barrancabermeja de Ecopetrol para garantizar el abastecimiento de combustibles en el territorio nacional.</w:t>
            </w:r>
            <w:r w:rsidRPr="003A3E55" w:rsidR="00AF251E">
              <w:t>"; (8 página(s), en español)</w:t>
            </w:r>
          </w:p>
        </w:tc>
      </w:tr>
      <w:tr w14:paraId="5FA0D34A"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5F8E7F87" w14:textId="77777777">
            <w:pPr>
              <w:spacing w:before="120" w:after="120"/>
              <w:rPr>
                <w:b/>
              </w:rPr>
            </w:pPr>
            <w:r w:rsidRPr="003A3E55">
              <w:rPr>
                <w:b/>
              </w:rPr>
              <w:t>6.</w:t>
            </w:r>
          </w:p>
        </w:tc>
        <w:tc>
          <w:tcPr>
            <w:tcW w:w="8524" w:type="dxa"/>
            <w:tcBorders>
              <w:top w:val="single" w:sz="6" w:space="0" w:color="auto"/>
              <w:bottom w:val="single" w:sz="6" w:space="0" w:color="auto"/>
            </w:tcBorders>
            <w:shd w:val="clear" w:color="auto" w:fill="auto"/>
          </w:tcPr>
          <w:p w:rsidR="00A52F73" w:rsidRPr="003A3E55" w:rsidP="003A3E55" w14:paraId="78BF5806" w14:textId="77777777">
            <w:pPr>
              <w:spacing w:before="120" w:after="120"/>
            </w:pPr>
            <w:r w:rsidRPr="003A3E55">
              <w:rPr>
                <w:b/>
              </w:rPr>
              <w:t>Descripción del contenido:</w:t>
            </w:r>
            <w:r w:rsidRPr="003A3E55" w:rsidR="00AF251E">
              <w:t xml:space="preserve"> Este Reglamento Técnico de Emergencia tiene por objeto exceptuar temporalmente del cumplimiento del parámetro de calidad de contenido de azufre a las gasolinas básicas y las gasolinas oxigenadas con etanol anhidro combustible, dispuesto en las Tablas 2A y 2B del artículo 3 de la Resolución 40444 de 2023, despachadas desde la Refinería de Barrancabermeja de Ecopetrol que se distribuyen en el territorio nacional.</w:t>
            </w:r>
          </w:p>
        </w:tc>
      </w:tr>
      <w:tr w14:paraId="4AFC2F65"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37D6BA7D" w14:textId="77777777">
            <w:pPr>
              <w:spacing w:before="120" w:after="120"/>
              <w:rPr>
                <w:b/>
              </w:rPr>
            </w:pPr>
            <w:r w:rsidRPr="003A3E55">
              <w:rPr>
                <w:b/>
              </w:rPr>
              <w:t>7.</w:t>
            </w:r>
          </w:p>
        </w:tc>
        <w:tc>
          <w:tcPr>
            <w:tcW w:w="8524" w:type="dxa"/>
            <w:tcBorders>
              <w:top w:val="single" w:sz="6" w:space="0" w:color="auto"/>
              <w:bottom w:val="single" w:sz="6" w:space="0" w:color="auto"/>
            </w:tcBorders>
            <w:shd w:val="clear" w:color="auto" w:fill="auto"/>
          </w:tcPr>
          <w:p w:rsidR="00A52F73" w:rsidRPr="003A3E55" w:rsidP="00A5462B" w14:paraId="43BD29DF" w14:textId="77777777">
            <w:pPr>
              <w:spacing w:before="120" w:after="120"/>
            </w:pPr>
            <w:r w:rsidRPr="003A3E55">
              <w:rPr>
                <w:b/>
              </w:rPr>
              <w:t xml:space="preserve">Objetivo y razón de ser, incluida, cuando proceda, la </w:t>
            </w:r>
            <w:r w:rsidRPr="003A3E55" w:rsidR="00677F2C">
              <w:rPr>
                <w:b/>
              </w:rPr>
              <w:t xml:space="preserve">naturaleza </w:t>
            </w:r>
            <w:r w:rsidRPr="003A3E55">
              <w:rPr>
                <w:b/>
              </w:rPr>
              <w:t>de los problemas urgentes:</w:t>
            </w:r>
            <w:r w:rsidRPr="003A3E55" w:rsidR="00412DAF">
              <w:t xml:space="preserve"> Imperativos de seguridad nacional; Prescripciones en materia de calidad</w:t>
            </w:r>
          </w:p>
        </w:tc>
      </w:tr>
      <w:tr w14:paraId="314622FA"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617B12" w14:paraId="47B3184C" w14:textId="77777777">
            <w:pPr>
              <w:spacing w:before="120" w:after="120"/>
              <w:rPr>
                <w:b/>
              </w:rPr>
            </w:pPr>
            <w:r w:rsidRPr="003A3E55">
              <w:rPr>
                <w:b/>
              </w:rPr>
              <w:t>8.</w:t>
            </w:r>
          </w:p>
        </w:tc>
        <w:tc>
          <w:tcPr>
            <w:tcW w:w="8524" w:type="dxa"/>
            <w:tcBorders>
              <w:top w:val="single" w:sz="6" w:space="0" w:color="auto"/>
              <w:bottom w:val="single" w:sz="6" w:space="0" w:color="auto"/>
            </w:tcBorders>
            <w:shd w:val="clear" w:color="auto" w:fill="auto"/>
          </w:tcPr>
          <w:p w:rsidR="008075C7" w:rsidRPr="00A06BA0" w:rsidP="00702623" w14:paraId="3CB7F6F3" w14:textId="77777777">
            <w:pPr>
              <w:spacing w:before="120" w:after="120"/>
            </w:pPr>
            <w:r w:rsidRPr="003A3E55">
              <w:rPr>
                <w:b/>
              </w:rPr>
              <w:t>Documentos pertinentes:</w:t>
            </w:r>
            <w:r w:rsidRPr="003A3E55" w:rsidR="00AF251E">
              <w:t xml:space="preserve"> </w:t>
            </w:r>
          </w:p>
          <w:p w:rsidR="00AF251E" w:rsidRPr="003A3E55" w:rsidP="00702623" w14:paraId="78898BDC" w14:textId="77777777">
            <w:pPr>
              <w:spacing w:before="120" w:after="120"/>
            </w:pPr>
            <w:r w:rsidRPr="003A3E55">
              <w:t>Notificación a la que se hace referencia:</w:t>
            </w:r>
          </w:p>
          <w:p w:rsidR="00AF251E" w:rsidRPr="003A3E55" w:rsidP="00702623" w14:paraId="4FC770FB" w14:textId="77777777">
            <w:pPr>
              <w:numPr>
                <w:ilvl w:val="0"/>
                <w:numId w:val="16"/>
              </w:numPr>
              <w:spacing w:before="120" w:after="120"/>
            </w:pPr>
            <w:hyperlink r:id="rId6" w:history="1">
              <w:r w:rsidRPr="003A3E55">
                <w:rPr>
                  <w:color w:val="0000FF"/>
                  <w:u w:val="single"/>
                </w:rPr>
                <w:t>G/TBT/N/COL/244</w:t>
              </w:r>
            </w:hyperlink>
          </w:p>
        </w:tc>
      </w:tr>
      <w:tr w14:paraId="222026AC" w14:textId="77777777" w:rsidTr="007E3474">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AF251E" w:rsidRPr="003A3E55" w:rsidP="003A3E55" w14:paraId="6AB8A9D5" w14:textId="77777777">
            <w:pPr>
              <w:spacing w:before="120" w:after="120"/>
              <w:rPr>
                <w:b/>
              </w:rPr>
            </w:pPr>
            <w:r w:rsidRPr="003A3E55">
              <w:rPr>
                <w:b/>
              </w:rPr>
              <w:t>9.</w:t>
            </w:r>
          </w:p>
        </w:tc>
        <w:tc>
          <w:tcPr>
            <w:tcW w:w="8524" w:type="dxa"/>
            <w:tcBorders>
              <w:top w:val="single" w:sz="6" w:space="0" w:color="auto"/>
              <w:bottom w:val="single" w:sz="6" w:space="0" w:color="auto"/>
            </w:tcBorders>
            <w:shd w:val="clear" w:color="auto" w:fill="auto"/>
          </w:tcPr>
          <w:p w:rsidR="00AF251E" w:rsidRPr="003A3E55" w:rsidP="009F7158" w14:paraId="4958487D" w14:textId="77777777">
            <w:pPr>
              <w:spacing w:before="120" w:after="120"/>
              <w:rPr>
                <w:bCs/>
              </w:rPr>
            </w:pPr>
            <w:r w:rsidRPr="003A3E55">
              <w:rPr>
                <w:b/>
              </w:rPr>
              <w:t>Fecha propuesta de adopción:</w:t>
            </w:r>
            <w:r w:rsidRPr="006A63E9">
              <w:t xml:space="preserve"> </w:t>
            </w:r>
            <w:r w:rsidRPr="006A63E9">
              <w:t>5 de mayo de 2025</w:t>
            </w:r>
          </w:p>
          <w:p w:rsidR="00AF251E" w:rsidRPr="003A3E55" w:rsidP="009F7158" w14:paraId="5AE1C3C4" w14:textId="77777777">
            <w:pPr>
              <w:spacing w:after="120"/>
              <w:rPr>
                <w:b/>
              </w:rPr>
            </w:pPr>
            <w:r w:rsidRPr="003A3E55">
              <w:rPr>
                <w:b/>
              </w:rPr>
              <w:t>Fecha propuesta de entrada en vigor:</w:t>
            </w:r>
            <w:r w:rsidRPr="006A63E9">
              <w:t xml:space="preserve"> </w:t>
            </w:r>
            <w:r w:rsidRPr="006A63E9">
              <w:t xml:space="preserve">5 de mayo de 2025; La </w:t>
            </w:r>
            <w:r w:rsidRPr="006A63E9">
              <w:t>resolución fue publicada en el Diario Oficial No. 53.108 del 5 de mayo de 2025.</w:t>
            </w:r>
          </w:p>
        </w:tc>
      </w:tr>
      <w:tr w14:paraId="2E6DC10D"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678609D" w14:textId="77777777">
            <w:pPr>
              <w:spacing w:before="120" w:after="120"/>
              <w:rPr>
                <w:b/>
              </w:rPr>
            </w:pPr>
            <w:r w:rsidRPr="003A3E55">
              <w:rPr>
                <w:b/>
              </w:rPr>
              <w:t>10.</w:t>
            </w:r>
          </w:p>
        </w:tc>
        <w:tc>
          <w:tcPr>
            <w:tcW w:w="8524" w:type="dxa"/>
            <w:tcBorders>
              <w:top w:val="single" w:sz="6" w:space="0" w:color="auto"/>
              <w:bottom w:val="single" w:sz="6" w:space="0" w:color="auto"/>
            </w:tcBorders>
            <w:shd w:val="clear" w:color="auto" w:fill="auto"/>
          </w:tcPr>
          <w:p w:rsidR="00A52F73" w:rsidRPr="003A3E55" w:rsidP="003A3E55" w14:paraId="131F2F7E" w14:textId="77777777">
            <w:pPr>
              <w:spacing w:before="120" w:after="120"/>
            </w:pPr>
            <w:r w:rsidRPr="003A3E55">
              <w:rPr>
                <w:b/>
              </w:rPr>
              <w:t>Fecha límite para la presentación de observaciones:</w:t>
            </w:r>
            <w:r w:rsidRPr="003A3E55" w:rsidR="00AF251E">
              <w:t xml:space="preserve"> No procede</w:t>
            </w:r>
          </w:p>
        </w:tc>
      </w:tr>
      <w:tr w14:paraId="7037B6DC" w14:textId="77777777" w:rsidTr="0090284E">
        <w:tblPrEx>
          <w:tblW w:w="5000" w:type="pct"/>
          <w:tblLayout w:type="fixed"/>
          <w:tblLook w:val="0000"/>
        </w:tblPrEx>
        <w:tc>
          <w:tcPr>
            <w:tcW w:w="709" w:type="dxa"/>
            <w:tcBorders>
              <w:top w:val="single" w:sz="6" w:space="0" w:color="auto"/>
            </w:tcBorders>
            <w:shd w:val="clear" w:color="auto" w:fill="auto"/>
          </w:tcPr>
          <w:p w:rsidR="00A52F73" w:rsidRPr="003A3E55" w:rsidP="0090284E" w14:paraId="4393E61D" w14:textId="77777777">
            <w:pPr>
              <w:keepNext/>
              <w:keepLines/>
              <w:spacing w:before="120" w:after="120"/>
              <w:rPr>
                <w:b/>
              </w:rPr>
            </w:pPr>
            <w:r w:rsidRPr="003A3E55">
              <w:rPr>
                <w:b/>
              </w:rPr>
              <w:t>11.</w:t>
            </w:r>
          </w:p>
        </w:tc>
        <w:tc>
          <w:tcPr>
            <w:tcW w:w="8524" w:type="dxa"/>
            <w:tcBorders>
              <w:top w:val="single" w:sz="6" w:space="0" w:color="auto"/>
            </w:tcBorders>
            <w:shd w:val="clear" w:color="auto" w:fill="auto"/>
          </w:tcPr>
          <w:p w:rsidR="00A52F73" w:rsidRPr="003A3E55" w:rsidP="00AD2FD7" w14:paraId="1BEFD0F0" w14:textId="77777777">
            <w:pPr>
              <w:keepNext/>
              <w:keepLines/>
              <w:spacing w:before="120" w:after="120"/>
            </w:pPr>
            <w:r w:rsidRPr="003A3E55">
              <w:rPr>
                <w:b/>
              </w:rPr>
              <w:t>Textos disponibles en:</w:t>
            </w:r>
            <w:r w:rsidRPr="003A3E55" w:rsidR="00AF251E">
              <w:rPr>
                <w:b/>
              </w:rPr>
              <w:t xml:space="preserve"> </w:t>
            </w:r>
            <w:r w:rsidRPr="003A3E55">
              <w:rPr>
                <w:b/>
              </w:rPr>
              <w:t>Servicio nacional de información [X]</w:t>
            </w:r>
            <w:r w:rsidRPr="003A3E55" w:rsidR="00677F2C">
              <w:rPr>
                <w:b/>
              </w:rPr>
              <w:t>,</w:t>
            </w:r>
            <w:r w:rsidRPr="003A3E55">
              <w:rPr>
                <w:b/>
              </w:rPr>
              <w:t xml:space="preserve"> o direcció</w:t>
            </w:r>
            <w:r w:rsidRPr="003A3E55" w:rsidR="00677F2C">
              <w:rPr>
                <w:b/>
              </w:rPr>
              <w:t>n, números de teléfono y de fax y direcciones</w:t>
            </w:r>
            <w:r w:rsidRPr="003A3E55">
              <w:rPr>
                <w:b/>
              </w:rPr>
              <w:t xml:space="preserve"> </w:t>
            </w:r>
            <w:r w:rsidRPr="003A3E55" w:rsidR="00677F2C">
              <w:rPr>
                <w:b/>
              </w:rPr>
              <w:t xml:space="preserve">de </w:t>
            </w:r>
            <w:r w:rsidRPr="003A3E55">
              <w:rPr>
                <w:b/>
              </w:rPr>
              <w:t>correo electrónico y sitio</w:t>
            </w:r>
            <w:r w:rsidRPr="003A3E55" w:rsidR="00677F2C">
              <w:rPr>
                <w:b/>
              </w:rPr>
              <w:t>s</w:t>
            </w:r>
            <w:r w:rsidRPr="003A3E55">
              <w:rPr>
                <w:b/>
              </w:rPr>
              <w:t xml:space="preserve"> </w:t>
            </w:r>
            <w:r w:rsidR="002B0C97">
              <w:rPr>
                <w:b/>
              </w:rPr>
              <w:t>w</w:t>
            </w:r>
            <w:r w:rsidRPr="003A3E55">
              <w:rPr>
                <w:b/>
              </w:rPr>
              <w:t>eb, en su caso, de otra institución:</w:t>
            </w:r>
            <w:r w:rsidRPr="003A3E55" w:rsidR="00AF251E">
              <w:t xml:space="preserve"> </w:t>
            </w:r>
          </w:p>
          <w:p w:rsidR="00AF251E" w:rsidRPr="003A3E55" w:rsidP="00AD2FD7" w14:paraId="5A2F37F7" w14:textId="77777777">
            <w:pPr>
              <w:keepNext/>
              <w:keepLines/>
            </w:pPr>
            <w:r w:rsidRPr="003A3E55">
              <w:t>Punto de Contacto OTC</w:t>
            </w:r>
          </w:p>
          <w:p w:rsidR="00AF251E" w:rsidRPr="003A3E55" w:rsidP="00AD2FD7" w14:paraId="6082E215" w14:textId="77777777">
            <w:pPr>
              <w:keepNext/>
              <w:keepLines/>
            </w:pPr>
            <w:r w:rsidRPr="003A3E55">
              <w:t>Ministerio de Comercio, Industria y Turismo</w:t>
            </w:r>
          </w:p>
          <w:p w:rsidR="00AF251E" w:rsidRPr="003A3E55" w:rsidP="00AD2FD7" w14:paraId="18283A4A" w14:textId="77777777">
            <w:pPr>
              <w:keepNext/>
              <w:keepLines/>
            </w:pPr>
            <w:r w:rsidRPr="003A3E55">
              <w:t>Dirección de Regulación</w:t>
            </w:r>
          </w:p>
          <w:p w:rsidR="00AF251E" w:rsidRPr="003A3E55" w:rsidP="00AD2FD7" w14:paraId="5A50E99F" w14:textId="77777777">
            <w:pPr>
              <w:keepNext/>
              <w:keepLines/>
            </w:pPr>
            <w:r w:rsidRPr="003A3E55">
              <w:t>Calle 28 # 13 A 15 piso 3, Bogotá, DC</w:t>
            </w:r>
          </w:p>
          <w:p w:rsidR="00AF251E" w:rsidRPr="003A3E55" w:rsidP="00AD2FD7" w14:paraId="6D1F5033" w14:textId="77777777">
            <w:pPr>
              <w:keepNext/>
              <w:keepLines/>
            </w:pPr>
            <w:r w:rsidRPr="003A3E55">
              <w:t>Edificio Centro de Comercio Internacional</w:t>
            </w:r>
          </w:p>
          <w:p w:rsidR="00AF251E" w:rsidRPr="003A3E55" w:rsidP="00AD2FD7" w14:paraId="6554B3C1" w14:textId="77777777">
            <w:pPr>
              <w:keepNext/>
              <w:keepLines/>
            </w:pPr>
            <w:r w:rsidRPr="003A3E55">
              <w:t>Tel: +(57 1) 606 7676, Ext. 1340 y 2220</w:t>
            </w:r>
          </w:p>
          <w:p w:rsidR="00AF251E" w:rsidRPr="003A3E55" w:rsidP="00AD2FD7" w14:paraId="7D80DD6F" w14:textId="77777777">
            <w:pPr>
              <w:keepNext/>
              <w:keepLines/>
            </w:pPr>
            <w:r w:rsidRPr="003A3E55">
              <w:t xml:space="preserve">Correo electrónico: </w:t>
            </w:r>
            <w:hyperlink r:id="rId4" w:history="1">
              <w:r w:rsidRPr="003A3E55">
                <w:rPr>
                  <w:color w:val="0000FF"/>
                  <w:u w:val="single"/>
                </w:rPr>
                <w:t>puntocontacto@mincit.gov.co</w:t>
              </w:r>
            </w:hyperlink>
          </w:p>
          <w:p w:rsidR="00AF251E" w:rsidRPr="003A3E55" w:rsidP="00AD2FD7" w14:paraId="53BBE1DC" w14:textId="77777777">
            <w:pPr>
              <w:keepNext/>
              <w:keepLines/>
            </w:pPr>
            <w:r w:rsidRPr="003A3E55">
              <w:t xml:space="preserve">Sitio web: </w:t>
            </w:r>
            <w:hyperlink r:id="rId5" w:tgtFrame="_blank" w:history="1">
              <w:r w:rsidRPr="003A3E55">
                <w:rPr>
                  <w:color w:val="0000FF"/>
                  <w:u w:val="single"/>
                </w:rPr>
                <w:t>http://www.mincit.gov.co</w:t>
              </w:r>
            </w:hyperlink>
          </w:p>
          <w:p w:rsidR="00AF251E" w:rsidRPr="003A3E55" w:rsidP="00AD2FD7" w14:paraId="69D49C8C" w14:textId="77777777">
            <w:pPr>
              <w:keepNext/>
              <w:keepLines/>
              <w:pBdr>
                <w:top w:val="none" w:sz="0" w:space="4" w:color="auto"/>
                <w:bottom w:val="none" w:sz="0" w:space="4" w:color="auto"/>
              </w:pBdr>
            </w:pPr>
            <w:hyperlink r:id="rId7" w:tgtFrame="_blank" w:history="1">
              <w:r w:rsidRPr="003A3E55">
                <w:rPr>
                  <w:color w:val="0000FF"/>
                  <w:u w:val="single"/>
                </w:rPr>
                <w:t>https://normativame.minenergia.gov.co/normatividad/7249/norma/</w:t>
              </w:r>
            </w:hyperlink>
          </w:p>
          <w:p w:rsidR="00AF251E" w:rsidRPr="003A3E55" w:rsidP="00AD2FD7" w14:paraId="1C8688B8" w14:textId="77777777">
            <w:pPr>
              <w:keepNext/>
              <w:keepLines/>
              <w:spacing w:after="120"/>
            </w:pPr>
            <w:hyperlink r:id="rId8" w:tgtFrame="_blank" w:history="1">
              <w:r w:rsidRPr="003A3E55">
                <w:rPr>
                  <w:color w:val="0000FF"/>
                  <w:u w:val="single"/>
                </w:rPr>
                <w:t>https://members.wto.org/crnattachments/2025/TBT/COL/25_03494_00_s.pdf</w:t>
              </w:r>
            </w:hyperlink>
          </w:p>
        </w:tc>
      </w:tr>
    </w:tbl>
    <w:p w:rsidR="00AF251E" w:rsidRPr="003A3E55" w:rsidP="003A3E55" w14:paraId="246F02B8"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465F859"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E11CCCB"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54253085"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8871B44" w14:textId="77777777">
    <w:pPr>
      <w:pStyle w:val="Header"/>
      <w:pBdr>
        <w:bottom w:val="single" w:sz="4" w:space="1" w:color="auto"/>
      </w:pBdr>
      <w:tabs>
        <w:tab w:val="clear" w:pos="4513"/>
        <w:tab w:val="clear" w:pos="9027"/>
      </w:tabs>
      <w:jc w:val="center"/>
    </w:pPr>
    <w:r w:rsidRPr="003A3E55">
      <w:t>tbtSymbol</w:t>
    </w:r>
  </w:p>
  <w:p w:rsidR="00B531D9" w:rsidRPr="003A3E55" w:rsidP="00B531D9" w14:paraId="422DB102" w14:textId="77777777">
    <w:pPr>
      <w:pStyle w:val="Header"/>
      <w:pBdr>
        <w:bottom w:val="single" w:sz="4" w:space="1" w:color="auto"/>
      </w:pBdr>
      <w:tabs>
        <w:tab w:val="clear" w:pos="4513"/>
        <w:tab w:val="clear" w:pos="9027"/>
      </w:tabs>
      <w:jc w:val="center"/>
    </w:pPr>
  </w:p>
  <w:p w:rsidR="00B531D9" w:rsidRPr="003A3E55" w:rsidP="00B531D9" w14:paraId="6DEC612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2057332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742B38E" w14:textId="77777777">
    <w:pPr>
      <w:pStyle w:val="Header"/>
      <w:pBdr>
        <w:bottom w:val="single" w:sz="4" w:space="1" w:color="auto"/>
      </w:pBdr>
      <w:tabs>
        <w:tab w:val="clear" w:pos="4513"/>
        <w:tab w:val="clear" w:pos="9027"/>
      </w:tabs>
      <w:jc w:val="center"/>
    </w:pPr>
    <w:bookmarkStart w:id="0" w:name="spsSymbolHeader"/>
    <w:r w:rsidRPr="003A3E55">
      <w:t>G/TBT/N/COL/271</w:t>
    </w:r>
    <w:bookmarkEnd w:id="0"/>
  </w:p>
  <w:p w:rsidR="00B531D9" w:rsidRPr="003A3E55" w:rsidP="00B531D9" w14:paraId="74EF0A4D" w14:textId="77777777">
    <w:pPr>
      <w:pStyle w:val="Header"/>
      <w:pBdr>
        <w:bottom w:val="single" w:sz="4" w:space="1" w:color="auto"/>
      </w:pBdr>
      <w:tabs>
        <w:tab w:val="clear" w:pos="4513"/>
        <w:tab w:val="clear" w:pos="9027"/>
      </w:tabs>
      <w:jc w:val="center"/>
    </w:pPr>
  </w:p>
  <w:p w:rsidR="00B531D9" w:rsidRPr="003A3E55" w:rsidP="00B531D9" w14:paraId="116B2343"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56347B6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FBD65DC"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41934E66"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4B337286" w14:textId="77777777">
          <w:pPr>
            <w:jc w:val="right"/>
            <w:rPr>
              <w:b/>
              <w:color w:val="FF0000"/>
              <w:szCs w:val="18"/>
            </w:rPr>
          </w:pPr>
        </w:p>
      </w:tc>
    </w:tr>
    <w:bookmarkEnd w:id="1"/>
    <w:tr w14:paraId="0EB6A25E"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6FF960F7"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D09DED6" w14:textId="77777777">
          <w:pPr>
            <w:jc w:val="right"/>
            <w:rPr>
              <w:b/>
              <w:szCs w:val="18"/>
            </w:rPr>
          </w:pPr>
        </w:p>
      </w:tc>
    </w:tr>
    <w:tr w14:paraId="1E0FA8EF"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0F7FB5D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316F835F" w14:textId="77777777">
          <w:pPr>
            <w:jc w:val="right"/>
            <w:rPr>
              <w:b/>
              <w:szCs w:val="18"/>
            </w:rPr>
          </w:pPr>
          <w:bookmarkStart w:id="2" w:name="bmkSymbols"/>
          <w:r w:rsidRPr="003A3E55">
            <w:rPr>
              <w:b/>
              <w:szCs w:val="18"/>
            </w:rPr>
            <w:t>G/TBT/N/COL/271</w:t>
          </w:r>
          <w:bookmarkEnd w:id="2"/>
        </w:p>
      </w:tc>
    </w:tr>
    <w:tr w14:paraId="02817266"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59D08EFF"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310AB2FD" w14:textId="77777777">
          <w:pPr>
            <w:jc w:val="right"/>
            <w:rPr>
              <w:szCs w:val="18"/>
            </w:rPr>
          </w:pPr>
          <w:bookmarkStart w:id="3" w:name="spsDateDistribution"/>
          <w:bookmarkStart w:id="4" w:name="bmkDate"/>
          <w:r w:rsidRPr="00674766">
            <w:rPr>
              <w:szCs w:val="18"/>
            </w:rPr>
            <w:t>21 de mayo de 2025</w:t>
          </w:r>
          <w:bookmarkEnd w:id="3"/>
          <w:bookmarkEnd w:id="4"/>
        </w:p>
      </w:tc>
    </w:tr>
    <w:tr w14:paraId="422DE3ED"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3B0E6867" w14:textId="77777777">
          <w:pPr>
            <w:jc w:val="left"/>
            <w:rPr>
              <w:b/>
              <w:szCs w:val="18"/>
            </w:rPr>
          </w:pPr>
          <w:bookmarkStart w:id="5" w:name="bmkSerial"/>
          <w:r>
            <w:rPr>
              <w:b w:val="0"/>
              <w:color w:val="FF0000"/>
            </w:rPr>
            <w:t>(25-3398)</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2C81DD9"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5BED77E5"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758DC99F"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5B7CC063"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401D758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32654002">
    <w:abstractNumId w:val="8"/>
  </w:num>
  <w:num w:numId="2" w16cid:durableId="1298954813">
    <w:abstractNumId w:val="3"/>
  </w:num>
  <w:num w:numId="3" w16cid:durableId="2134054227">
    <w:abstractNumId w:val="2"/>
  </w:num>
  <w:num w:numId="4" w16cid:durableId="1751534758">
    <w:abstractNumId w:val="1"/>
  </w:num>
  <w:num w:numId="5" w16cid:durableId="2075738276">
    <w:abstractNumId w:val="0"/>
  </w:num>
  <w:num w:numId="6" w16cid:durableId="654841319">
    <w:abstractNumId w:val="12"/>
  </w:num>
  <w:num w:numId="7" w16cid:durableId="250891760">
    <w:abstractNumId w:val="10"/>
  </w:num>
  <w:num w:numId="8" w16cid:durableId="1117336207">
    <w:abstractNumId w:val="13"/>
  </w:num>
  <w:num w:numId="9" w16cid:durableId="713845749">
    <w:abstractNumId w:val="9"/>
  </w:num>
  <w:num w:numId="10" w16cid:durableId="843857017">
    <w:abstractNumId w:val="7"/>
  </w:num>
  <w:num w:numId="11" w16cid:durableId="1426026816">
    <w:abstractNumId w:val="6"/>
  </w:num>
  <w:num w:numId="12" w16cid:durableId="1325820711">
    <w:abstractNumId w:val="5"/>
  </w:num>
  <w:num w:numId="13" w16cid:durableId="950012509">
    <w:abstractNumId w:val="4"/>
  </w:num>
  <w:num w:numId="14" w16cid:durableId="1517113298">
    <w:abstractNumId w:val="11"/>
  </w:num>
  <w:num w:numId="15" w16cid:durableId="778641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50942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975E1"/>
    <w:rsid w:val="003A0E78"/>
    <w:rsid w:val="003A19CB"/>
    <w:rsid w:val="003A3E55"/>
    <w:rsid w:val="003B0391"/>
    <w:rsid w:val="003B6D4C"/>
    <w:rsid w:val="003C0D06"/>
    <w:rsid w:val="003C5751"/>
    <w:rsid w:val="003E29E0"/>
    <w:rsid w:val="003E2CCE"/>
    <w:rsid w:val="003E3193"/>
    <w:rsid w:val="003E3A26"/>
    <w:rsid w:val="003F0353"/>
    <w:rsid w:val="003F0B47"/>
    <w:rsid w:val="003F46BB"/>
    <w:rsid w:val="00412DAF"/>
    <w:rsid w:val="004263C0"/>
    <w:rsid w:val="00426FB1"/>
    <w:rsid w:val="0043612A"/>
    <w:rsid w:val="00440FA1"/>
    <w:rsid w:val="00466A2B"/>
    <w:rsid w:val="004935F4"/>
    <w:rsid w:val="004B06F7"/>
    <w:rsid w:val="004D290D"/>
    <w:rsid w:val="004D3BBA"/>
    <w:rsid w:val="004D5D05"/>
    <w:rsid w:val="004D622B"/>
    <w:rsid w:val="004E1A35"/>
    <w:rsid w:val="004E55A0"/>
    <w:rsid w:val="004F4AD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09D1"/>
    <w:rsid w:val="006A2F2A"/>
    <w:rsid w:val="006A63E9"/>
    <w:rsid w:val="006C0F04"/>
    <w:rsid w:val="006D492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B07D1"/>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847F9B"/>
  <w15:docId w15:val="{61DB6E7C-72A7-4A2A-B559-545AE55F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untocontacto@mincit.gov.co" TargetMode="External" /><Relationship Id="rId5" Type="http://schemas.openxmlformats.org/officeDocument/2006/relationships/hyperlink" Target="http://www.mincit.gov.co" TargetMode="External" /><Relationship Id="rId6" Type="http://schemas.openxmlformats.org/officeDocument/2006/relationships/hyperlink" Target="https://eping.wto.org/es/Search/Index?viewData=G/TBT/N/COL/244" TargetMode="External" /><Relationship Id="rId7" Type="http://schemas.openxmlformats.org/officeDocument/2006/relationships/hyperlink" Target="https://normativame.minenergia.gov.co/normatividad/7249/norma/" TargetMode="External" /><Relationship Id="rId8" Type="http://schemas.openxmlformats.org/officeDocument/2006/relationships/hyperlink" Target="https://members.wto.org/crnattachments/2025/TBT/COL/25_03494_00_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Flanagan, Una</cp:lastModifiedBy>
  <cp:revision>2</cp:revision>
  <dcterms:created xsi:type="dcterms:W3CDTF">2025-05-21T09:05:00Z</dcterms:created>
  <dcterms:modified xsi:type="dcterms:W3CDTF">2025-05-21T09:05:00Z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