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2D4FD43B" w14:textId="77777777">
      <w:pPr>
        <w:pStyle w:val="Title"/>
        <w:rPr>
          <w:caps w:val="0"/>
          <w:kern w:val="0"/>
        </w:rPr>
      </w:pPr>
      <w:r w:rsidRPr="009D0EBF">
        <w:rPr>
          <w:caps w:val="0"/>
          <w:kern w:val="0"/>
        </w:rPr>
        <w:t>NOTIFICATION</w:t>
      </w:r>
    </w:p>
    <w:p w:rsidR="00D90ADD" w:rsidRPr="009D0EBF" w:rsidP="009D0EBF" w14:paraId="6A8DACCE" w14:textId="77777777">
      <w:pPr>
        <w:pStyle w:val="Title3"/>
      </w:pPr>
      <w:r w:rsidRPr="009D0EBF">
        <w:t>Revision</w:t>
      </w:r>
    </w:p>
    <w:p w:rsidR="00D90ADD" w:rsidRPr="009D0EBF" w:rsidP="009D0EBF" w14:paraId="582B3EB7" w14:textId="77777777">
      <w:pPr>
        <w:jc w:val="center"/>
      </w:pPr>
      <w:r w:rsidRPr="009D0EBF">
        <w:t>The following notification is being circulated in accordance with Article 10.6.</w:t>
      </w:r>
    </w:p>
    <w:p w:rsidR="00D90ADD" w:rsidRPr="009D0EBF" w:rsidP="009D0EBF" w14:paraId="0E11D13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5827CAA0"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5C930F0E"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10B56627"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1A1CA662" w14:textId="77777777">
            <w:pPr>
              <w:spacing w:after="120"/>
            </w:pPr>
            <w:r w:rsidRPr="009D0EBF">
              <w:rPr>
                <w:b/>
              </w:rPr>
              <w:t>If applicable, name of local government involved (Articles 3.2 and 7.2):</w:t>
            </w:r>
            <w:r w:rsidRPr="009D0EBF" w:rsidR="004B48EF">
              <w:t xml:space="preserve"> </w:t>
            </w:r>
          </w:p>
        </w:tc>
      </w:tr>
      <w:tr w14:paraId="699B87F1"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099551D7"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4071664B" w14:textId="77777777">
            <w:pPr>
              <w:spacing w:before="120" w:after="120"/>
            </w:pPr>
            <w:r w:rsidRPr="009D0EBF">
              <w:rPr>
                <w:b/>
              </w:rPr>
              <w:t xml:space="preserve">Agency </w:t>
            </w:r>
            <w:r w:rsidRPr="009D0EBF">
              <w:rPr>
                <w:b/>
              </w:rPr>
              <w:t>responsible:</w:t>
            </w:r>
            <w:r w:rsidRPr="009D0EBF" w:rsidR="004B48EF">
              <w:t xml:space="preserve"> </w:t>
            </w:r>
          </w:p>
          <w:p w:rsidR="004B48EF" w:rsidRPr="009D0EBF" w:rsidP="000A3EFB" w14:paraId="596E2622" w14:textId="77777777">
            <w:pPr>
              <w:spacing w:after="120"/>
            </w:pPr>
            <w:r w:rsidRPr="009D0EBF">
              <w:t>Office of Energy Efficiency and Renewable Energy (</w:t>
            </w:r>
            <w:r w:rsidRPr="009D0EBF">
              <w:t>OEERE</w:t>
            </w:r>
            <w:r w:rsidRPr="009D0EBF">
              <w:t>), Department of Energy (DOE)</w:t>
            </w:r>
          </w:p>
          <w:p w:rsidR="004C341F" w:rsidRPr="009D0EBF" w:rsidP="00B30408" w14:paraId="71B9CCDA" w14:textId="77777777">
            <w:pPr>
              <w:spacing w:after="120"/>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p w:rsidR="00B30408" w:rsidRPr="00617604" w:rsidP="00B30408" w14:paraId="7FF4B39D" w14:textId="77777777">
            <w:pPr>
              <w:spacing w:after="120"/>
              <w:rPr>
                <w:bCs/>
              </w:rPr>
            </w:pPr>
            <w:r w:rsidRPr="00617604">
              <w:rPr>
                <w:bCs/>
              </w:rPr>
              <w:t xml:space="preserve">Please submit comments to: USA WTO TBT Enquiry Point, Email: </w:t>
            </w:r>
            <w:hyperlink r:id="rId5" w:history="1">
              <w:r w:rsidRPr="00617604">
                <w:rPr>
                  <w:bCs/>
                  <w:color w:val="0000FF"/>
                  <w:u w:val="single"/>
                </w:rPr>
                <w:t>usatbtep@nist.gov</w:t>
              </w:r>
            </w:hyperlink>
          </w:p>
        </w:tc>
      </w:tr>
      <w:tr w14:paraId="5ED9C3A6"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0EBB16C6"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3A6564D3"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46DDB222"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63339EB4"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4E5C52B4" w14:textId="77777777">
            <w:pPr>
              <w:spacing w:before="120" w:after="120"/>
            </w:pPr>
            <w:r w:rsidRPr="009D0EBF">
              <w:rPr>
                <w:b/>
              </w:rPr>
              <w:t xml:space="preserve">Products covered (HS or </w:t>
            </w:r>
            <w:r w:rsidRPr="009D0EBF">
              <w:rPr>
                <w:b/>
              </w:rPr>
              <w:t>CCCN</w:t>
            </w:r>
            <w:r w:rsidRPr="009D0EBF">
              <w:rPr>
                <w:b/>
              </w:rPr>
              <w:t xml:space="preserve"> where applicable, otherwise national tariff heading.</w:t>
            </w:r>
            <w:r w:rsidRPr="009D0EBF" w:rsidR="004B48EF">
              <w:rPr>
                <w:b/>
              </w:rPr>
              <w:t xml:space="preserve"> </w:t>
            </w:r>
            <w:r w:rsidRPr="009D0EBF">
              <w:rPr>
                <w:b/>
              </w:rPr>
              <w:t>ICS numbers may be provided in addition, where applicable):</w:t>
            </w:r>
            <w:r w:rsidRPr="009D0EBF" w:rsidR="004B48EF">
              <w:t xml:space="preserve"> Commercial warm air furnaces; Furnace burners for liquid fuel, for pulverized solid fuel or for gas; mechanical stokers, incl. their mechanical grates, mechanical ash dischargers and similar appliances; parts thereof (HS code(s): 8416); Quality (ICS code(s): 03.120); Test conditions and procedures in general (ICS code(s): 19.020); Industrial furnaces (ICS code(s): 25.180)</w:t>
            </w:r>
          </w:p>
        </w:tc>
      </w:tr>
      <w:tr w14:paraId="4F23CE53"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207AE06"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3BABF6B2" w14:textId="77777777">
            <w:pPr>
              <w:spacing w:before="120" w:after="120"/>
            </w:pPr>
            <w:r w:rsidRPr="009D0EBF">
              <w:rPr>
                <w:b/>
              </w:rPr>
              <w:t>Title, number of pages and language(s) of the notified document:</w:t>
            </w:r>
            <w:r w:rsidRPr="002F78E9" w:rsidR="0069402C">
              <w:t xml:space="preserve"> Energy Conservation Program: Test Procedures for Commercial Warm Air Furnaces; (26 page(s), in English)</w:t>
            </w:r>
          </w:p>
        </w:tc>
      </w:tr>
      <w:tr w14:paraId="6C38BDCA"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2BAF20D1"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788AC385" w14:textId="77777777">
            <w:pPr>
              <w:spacing w:before="120" w:after="120"/>
            </w:pPr>
            <w:r w:rsidRPr="009D0EBF">
              <w:rPr>
                <w:b/>
              </w:rPr>
              <w:t>Description of content:</w:t>
            </w:r>
            <w:r w:rsidRPr="002176BC" w:rsidR="004B48EF">
              <w:t xml:space="preserve"> Proposed rule; request for comment - The Department of Energy (DOE or the Department) is proposing to amend the test procedure for </w:t>
            </w:r>
            <w:hyperlink r:id="rId6" w:history="1">
              <w:r w:rsidRPr="002176BC" w:rsidR="004B48EF">
                <w:rPr>
                  <w:color w:val="0000FF"/>
                  <w:u w:val="single"/>
                </w:rPr>
                <w:t>commercial warm air furnaces</w:t>
              </w:r>
            </w:hyperlink>
            <w:r w:rsidRPr="002176BC" w:rsidR="004B48EF">
              <w:t xml:space="preserve"> adopted under the Energy Policy and Conservation Act (</w:t>
            </w:r>
            <w:hyperlink r:id="rId7" w:history="1">
              <w:r w:rsidRPr="002176BC" w:rsidR="004B48EF">
                <w:rPr>
                  <w:color w:val="0000FF"/>
                  <w:u w:val="single"/>
                </w:rPr>
                <w:t>EPCA</w:t>
              </w:r>
            </w:hyperlink>
            <w:r w:rsidRPr="002176BC" w:rsidR="004B48EF">
              <w:t xml:space="preserve">) by rescinding Appendix B, ''Uniform Test Method for Measurement of the Energy Efficiency of Commercial Warm Air Furnaces (Thermal Efficiency Two).'' Upon further evaluation, the Department has tentatively determined that Appendix B is unduly burdensome to conduct, thereby failing to meet the statutory criteria for adoption of a test procedure. Commercial warm air furnaces will continue to be subject to the testing requirements of Appendix A, ''Uniform Test Method for Measurement of the Energy Efficiency of Commercial Warm Air Furnaces (Thermal Efficiency).'' DOE invites public input on its proposal. </w:t>
            </w:r>
          </w:p>
          <w:p w:rsidR="004B48EF" w:rsidRPr="002176BC" w:rsidP="009D0EBF" w14:paraId="7E7BBE19" w14:textId="77777777">
            <w:pPr>
              <w:spacing w:before="120" w:after="120"/>
            </w:pPr>
            <w:r w:rsidRPr="002176BC">
              <w:t xml:space="preserve">DOE will hold a public meeting webinar on Thursday, 29 May 2025 from </w:t>
            </w:r>
            <w:hyperlink r:id="rId8" w:history="1">
              <w:r w:rsidRPr="002176BC">
                <w:rPr>
                  <w:color w:val="0000FF"/>
                  <w:u w:val="single"/>
                </w:rPr>
                <w:t>1:00 p.m. to 4:00 p.m.</w:t>
              </w:r>
            </w:hyperlink>
            <w:r w:rsidRPr="002176BC">
              <w:t xml:space="preserve"> </w:t>
            </w:r>
            <w:hyperlink r:id="rId9" w:history="1">
              <w:r w:rsidRPr="002176BC">
                <w:rPr>
                  <w:color w:val="0000FF"/>
                  <w:u w:val="single"/>
                </w:rPr>
                <w:t>Eastern Time</w:t>
              </w:r>
            </w:hyperlink>
            <w:r w:rsidRPr="002176BC">
              <w:t>. See section V (Public Participation) for registration information, participant instructions, and information about the capabilities available to webinar participants.</w:t>
            </w:r>
          </w:p>
        </w:tc>
      </w:tr>
      <w:tr w14:paraId="790F1382"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7D5E033"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4306DB12" w14:textId="77777777">
            <w:pPr>
              <w:spacing w:before="120" w:after="120"/>
            </w:pPr>
            <w:r w:rsidRPr="009D0EBF">
              <w:rPr>
                <w:b/>
              </w:rPr>
              <w:t>Objective and rationale, including the nature of urgent problems where applicable:</w:t>
            </w:r>
            <w:r w:rsidRPr="00BF5532" w:rsidR="004B48EF">
              <w:t xml:space="preserve"> Prevention of deceptive practices and consumer protection; Quality requirements; Cost saving and productivity enhancement</w:t>
            </w:r>
            <w:r w:rsidRPr="00BF5532">
              <w:t xml:space="preserve"> </w:t>
            </w:r>
          </w:p>
        </w:tc>
      </w:tr>
      <w:tr w14:paraId="6CE52797"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26C577D"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21653A97" w14:textId="77777777">
            <w:pPr>
              <w:spacing w:before="120" w:after="120"/>
            </w:pPr>
            <w:r w:rsidRPr="009D0EBF">
              <w:rPr>
                <w:b/>
              </w:rPr>
              <w:t>Relevant documents:</w:t>
            </w:r>
            <w:r w:rsidRPr="004B3635" w:rsidR="004B48EF">
              <w:t xml:space="preserve"> </w:t>
            </w:r>
          </w:p>
          <w:p w:rsidR="004B48EF" w:rsidRPr="004B3635" w:rsidP="00150A34" w14:paraId="43858713" w14:textId="77777777">
            <w:pPr>
              <w:spacing w:before="120" w:after="120"/>
            </w:pPr>
            <w:r w:rsidRPr="004B3635">
              <w:t xml:space="preserve">90 Federal Register (FR) 20909, 16 May 2025; </w:t>
            </w:r>
            <w:hyperlink r:id="rId10" w:history="1">
              <w:r w:rsidRPr="004B3635">
                <w:rPr>
                  <w:color w:val="0000FF"/>
                  <w:u w:val="single"/>
                </w:rPr>
                <w:t>Title 10 Code of Federal Regulations (CFR) Part 431</w:t>
              </w:r>
            </w:hyperlink>
            <w:r w:rsidRPr="004B3635">
              <w:t>:</w:t>
            </w:r>
          </w:p>
          <w:p w:rsidR="004B48EF" w:rsidRPr="004B3635" w:rsidP="00150A34" w14:paraId="749BC408" w14:textId="77777777">
            <w:pPr>
              <w:spacing w:before="120" w:after="120"/>
            </w:pPr>
            <w:hyperlink r:id="rId11" w:history="1">
              <w:r w:rsidRPr="004B3635">
                <w:rPr>
                  <w:color w:val="0000FF"/>
                  <w:u w:val="single"/>
                </w:rPr>
                <w:t>https://www.govinfo.gov/content/pkg/FR-2025-05-16/html/2025-08580.htm</w:t>
              </w:r>
            </w:hyperlink>
          </w:p>
          <w:p w:rsidR="004B48EF" w:rsidRPr="004B3635" w:rsidP="00150A34" w14:paraId="16BC68D6" w14:textId="77777777">
            <w:pPr>
              <w:spacing w:before="120" w:after="120"/>
            </w:pPr>
            <w:hyperlink r:id="rId12" w:history="1">
              <w:r w:rsidRPr="004B3635">
                <w:rPr>
                  <w:color w:val="0000FF"/>
                  <w:u w:val="single"/>
                </w:rPr>
                <w:t>https://www.govinfo.gov/content/pkg/FR-2025-05-16/pdf/2025-08580.pdf</w:t>
              </w:r>
            </w:hyperlink>
          </w:p>
          <w:p w:rsidR="004B48EF" w:rsidRPr="004B3635" w:rsidP="00150A34" w14:paraId="550E8C05" w14:textId="77777777">
            <w:pPr>
              <w:spacing w:before="120" w:after="120"/>
            </w:pPr>
            <w:r w:rsidRPr="004B3635">
              <w:t xml:space="preserve">This proposed rule; request for comment is identified by Docket Number EERE-2025-BT-TP-0035. The Docket Folder is available from Regulations.gov at </w:t>
            </w:r>
            <w:hyperlink r:id="rId13" w:history="1">
              <w:r w:rsidRPr="004B3635">
                <w:rPr>
                  <w:color w:val="0000FF"/>
                  <w:u w:val="single"/>
                </w:rPr>
                <w:t>https://www.regulations.gov/docket/EERE-2025-BT-TP-0035/document</w:t>
              </w:r>
            </w:hyperlink>
            <w:r w:rsidRPr="004B3635">
              <w:t xml:space="preserve"> and provides access to primary documents as well as comments received. Documents are also accessible from </w:t>
            </w:r>
            <w:hyperlink r:id="rId14" w:history="1">
              <w:r w:rsidRPr="004B3635">
                <w:rPr>
                  <w:color w:val="0000FF"/>
                  <w:u w:val="single"/>
                </w:rPr>
                <w:t>Regulations.gov</w:t>
              </w:r>
            </w:hyperlink>
            <w:r w:rsidRPr="004B3635">
              <w:t xml:space="preserve"> by searching the Docket Number. WTO Members and their stakeholders are asked to submit comments to the </w:t>
            </w:r>
            <w:hyperlink r:id="rId5" w:history="1">
              <w:r w:rsidRPr="004B3635">
                <w:rPr>
                  <w:color w:val="0000FF"/>
                  <w:u w:val="single"/>
                </w:rPr>
                <w:t>USA TBT Enquiry Point</w:t>
              </w:r>
            </w:hyperlink>
            <w:r w:rsidRPr="004B3635">
              <w:t xml:space="preserve"> by or before </w:t>
            </w:r>
            <w:hyperlink r:id="rId8" w:history="1">
              <w:r w:rsidRPr="004B3635">
                <w:rPr>
                  <w:color w:val="0000FF"/>
                  <w:u w:val="single"/>
                </w:rPr>
                <w:t>4pm</w:t>
              </w:r>
            </w:hyperlink>
            <w:r w:rsidRPr="004B3635">
              <w:t xml:space="preserve"> </w:t>
            </w:r>
            <w:hyperlink r:id="rId9" w:history="1">
              <w:r w:rsidRPr="004B3635">
                <w:rPr>
                  <w:color w:val="0000FF"/>
                  <w:u w:val="single"/>
                </w:rPr>
                <w:t>Eastern Time</w:t>
              </w:r>
            </w:hyperlink>
            <w:r w:rsidRPr="004B3635">
              <w:t xml:space="preserve"> on 15 July 2025. Comments received by the USA TBT Enquiry Point from WTO Members and their stakeholders will be shared with DOE and will also be submitted to the </w:t>
            </w:r>
            <w:hyperlink r:id="rId13" w:history="1">
              <w:r w:rsidRPr="004B3635">
                <w:rPr>
                  <w:color w:val="0000FF"/>
                  <w:u w:val="single"/>
                </w:rPr>
                <w:t>Docket</w:t>
              </w:r>
            </w:hyperlink>
            <w:r w:rsidRPr="004B3635">
              <w:t xml:space="preserve"> on Regulations.gov if received within the comment period.</w:t>
            </w:r>
          </w:p>
          <w:p w:rsidR="004B48EF" w:rsidRPr="004B3635" w:rsidP="00150A34" w14:paraId="2A1E7116" w14:textId="77777777">
            <w:pPr>
              <w:spacing w:before="120" w:after="120"/>
            </w:pPr>
            <w:r w:rsidRPr="004B3635">
              <w:t xml:space="preserve">Previous actions notified under the symbol </w:t>
            </w:r>
            <w:hyperlink r:id="rId15" w:history="1">
              <w:r w:rsidRPr="004B3635">
                <w:rPr>
                  <w:color w:val="0000FF"/>
                  <w:u w:val="single"/>
                </w:rPr>
                <w:t>G/TBT/N/USA/1840</w:t>
              </w:r>
            </w:hyperlink>
            <w:r w:rsidRPr="004B3635">
              <w:t xml:space="preserve"> are identified by Docket Numbers EERE-2019-BT-TP-0041 and EERE-2024-BT-DET-0012 . The Docket Folders are available from Regulations.gov at </w:t>
            </w:r>
            <w:hyperlink r:id="rId16" w:history="1">
              <w:r w:rsidRPr="004B3635">
                <w:rPr>
                  <w:color w:val="0000FF"/>
                  <w:u w:val="single"/>
                </w:rPr>
                <w:t>https://www.regulations.gov/docket/EERE-2019-BT-TP-0041/document</w:t>
              </w:r>
            </w:hyperlink>
            <w:r w:rsidRPr="004B3635">
              <w:t xml:space="preserve"> and </w:t>
            </w:r>
            <w:hyperlink r:id="rId17" w:history="1">
              <w:r w:rsidRPr="004B3635">
                <w:rPr>
                  <w:color w:val="0000FF"/>
                  <w:u w:val="single"/>
                </w:rPr>
                <w:t>https://www.regulations.gov/docket/EERE-2024-BT-DET-0012/document</w:t>
              </w:r>
            </w:hyperlink>
            <w:r w:rsidRPr="004B3635">
              <w:t xml:space="preserve"> </w:t>
            </w:r>
            <w:r w:rsidRPr="004B3635">
              <w:t>and</w:t>
            </w:r>
            <w:r w:rsidRPr="004B3635">
              <w:t xml:space="preserve"> provide access to primary and supporting documents as well as comments received. Documents are also accessible from </w:t>
            </w:r>
            <w:hyperlink r:id="rId14" w:history="1">
              <w:r w:rsidRPr="004B3635">
                <w:rPr>
                  <w:color w:val="0000FF"/>
                  <w:u w:val="single"/>
                </w:rPr>
                <w:t>Regulations.gov</w:t>
              </w:r>
            </w:hyperlink>
            <w:r w:rsidRPr="004B3635">
              <w:t xml:space="preserve"> by searching the Docket Number.</w:t>
            </w:r>
          </w:p>
        </w:tc>
      </w:tr>
      <w:tr w14:paraId="19C8503F"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2E2CBA73"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04F9AB84" w14:textId="77777777">
            <w:pPr>
              <w:spacing w:before="120" w:after="120"/>
            </w:pPr>
            <w:r w:rsidRPr="009D0EBF">
              <w:rPr>
                <w:b/>
              </w:rPr>
              <w:t>Proposed date of adoption:</w:t>
            </w:r>
            <w:r w:rsidR="004B69CA">
              <w:rPr>
                <w:bCs/>
              </w:rPr>
              <w:t xml:space="preserve"> To be determined</w:t>
            </w:r>
          </w:p>
          <w:p w:rsidR="004B48EF" w:rsidRPr="009D0EBF" w:rsidP="00EA2511" w14:paraId="7935A358" w14:textId="77777777">
            <w:pPr>
              <w:spacing w:after="120"/>
            </w:pPr>
            <w:r w:rsidRPr="009D0EBF">
              <w:rPr>
                <w:b/>
              </w:rPr>
              <w:t>Proposed date of entry into force:</w:t>
            </w:r>
            <w:r w:rsidR="0022230B">
              <w:rPr>
                <w:bCs/>
              </w:rPr>
              <w:t xml:space="preserve"> To be determined</w:t>
            </w:r>
          </w:p>
        </w:tc>
      </w:tr>
      <w:tr w14:paraId="7E042B4D"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4BB3C4E"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0E0557C0" w14:textId="77777777">
            <w:pPr>
              <w:spacing w:before="120" w:after="120"/>
            </w:pPr>
            <w:r w:rsidRPr="009D0EBF">
              <w:rPr>
                <w:b/>
              </w:rPr>
              <w:t>Final date for comments:</w:t>
            </w:r>
            <w:r w:rsidRPr="004B3635" w:rsidR="004B48EF">
              <w:t xml:space="preserve"> 15 July 2025</w:t>
            </w:r>
          </w:p>
        </w:tc>
      </w:tr>
      <w:tr w14:paraId="101C24FC"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00FE1EEA"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2FF4A6E3"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 xml:space="preserve">[ </w:t>
            </w:r>
            <w:r w:rsidRPr="009D0EBF">
              <w:rPr>
                <w:b/>
              </w:rPr>
              <w:t xml:space="preserve">] or address, </w:t>
            </w:r>
            <w:r w:rsidRPr="009D0EBF">
              <w:rPr>
                <w:b/>
              </w:rPr>
              <w:t>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57B32EED" w14:textId="77777777">
            <w:pPr>
              <w:keepNext/>
              <w:keepLines/>
              <w:spacing w:after="120"/>
            </w:pPr>
            <w:hyperlink r:id="rId18" w:tgtFrame="_blank" w:history="1">
              <w:r w:rsidRPr="003F5EEF">
                <w:rPr>
                  <w:color w:val="0000FF"/>
                  <w:u w:val="single"/>
                </w:rPr>
                <w:t>https://members.wto.org/crnattachments/2025/TBT/USA/25_03459_00_e.pdf</w:t>
              </w:r>
            </w:hyperlink>
          </w:p>
        </w:tc>
      </w:tr>
    </w:tbl>
    <w:p w:rsidR="004B48EF" w:rsidRPr="009D0EBF" w:rsidP="00E94F70" w14:paraId="22C3A27A" w14:textId="77777777"/>
    <w:sectPr w:rsidSect="00E94F70">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B1EE302"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109CA0E"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7D833AD"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CBDF9B9"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F22256B" w14:textId="77777777">
    <w:pPr>
      <w:pStyle w:val="Header"/>
      <w:pBdr>
        <w:bottom w:val="single" w:sz="4" w:space="1" w:color="auto"/>
      </w:pBdr>
      <w:tabs>
        <w:tab w:val="clear" w:pos="4513"/>
        <w:tab w:val="clear" w:pos="9027"/>
      </w:tabs>
      <w:jc w:val="center"/>
    </w:pPr>
  </w:p>
  <w:p w:rsidR="004B69CA" w:rsidRPr="009D0EBF" w:rsidP="00D90ADD" w14:paraId="6C025368"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3046BF4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520015" w:rsidP="00D90ADD" w14:paraId="3D758D16" w14:textId="77777777">
    <w:pPr>
      <w:pStyle w:val="Header"/>
      <w:pBdr>
        <w:bottom w:val="single" w:sz="4" w:space="1" w:color="auto"/>
      </w:pBdr>
      <w:tabs>
        <w:tab w:val="clear" w:pos="4513"/>
        <w:tab w:val="clear" w:pos="9027"/>
      </w:tabs>
      <w:jc w:val="center"/>
      <w:rPr>
        <w:lang w:val="es-ES"/>
      </w:rPr>
    </w:pPr>
    <w:bookmarkStart w:id="0" w:name="spsSymbolHeader"/>
    <w:r w:rsidRPr="00520015">
      <w:rPr>
        <w:lang w:val="es-ES"/>
      </w:rPr>
      <w:t>G/TBT/N/USA/1840/Rev.1</w:t>
    </w:r>
    <w:bookmarkEnd w:id="0"/>
  </w:p>
  <w:p w:rsidR="00D90ADD" w:rsidRPr="00520015" w:rsidP="00D90ADD" w14:paraId="61B25696" w14:textId="77777777">
    <w:pPr>
      <w:pStyle w:val="Header"/>
      <w:pBdr>
        <w:bottom w:val="single" w:sz="4" w:space="1" w:color="auto"/>
      </w:pBdr>
      <w:tabs>
        <w:tab w:val="clear" w:pos="4513"/>
        <w:tab w:val="clear" w:pos="9027"/>
      </w:tabs>
      <w:jc w:val="center"/>
      <w:rPr>
        <w:lang w:val="es-ES"/>
      </w:rPr>
    </w:pPr>
  </w:p>
  <w:p w:rsidR="00D90ADD" w:rsidRPr="009D0EBF" w:rsidP="00D90ADD" w14:paraId="11B0B148"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428DC32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382085"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2A5E629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1FA3E64" w14:textId="77777777">
          <w:pPr>
            <w:jc w:val="right"/>
            <w:rPr>
              <w:b/>
              <w:color w:val="FF0000"/>
              <w:szCs w:val="16"/>
            </w:rPr>
          </w:pPr>
        </w:p>
      </w:tc>
    </w:tr>
    <w:bookmarkEnd w:id="1"/>
    <w:tr w14:paraId="74E59734"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C44963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0E447FC0" w14:textId="77777777">
          <w:pPr>
            <w:jc w:val="right"/>
            <w:rPr>
              <w:b/>
              <w:szCs w:val="16"/>
            </w:rPr>
          </w:pPr>
        </w:p>
      </w:tc>
    </w:tr>
    <w:tr w14:paraId="1F8E7B05"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26E69769" w14:textId="77777777">
          <w:pPr>
            <w:jc w:val="left"/>
            <w:rPr>
              <w:noProof/>
              <w:lang w:eastAsia="en-GB"/>
            </w:rPr>
          </w:pPr>
        </w:p>
      </w:tc>
      <w:tc>
        <w:tcPr>
          <w:tcW w:w="5448" w:type="dxa"/>
          <w:gridSpan w:val="2"/>
          <w:shd w:val="clear" w:color="auto" w:fill="FFFFFF"/>
          <w:tcMar>
            <w:left w:w="108" w:type="dxa"/>
            <w:right w:w="108" w:type="dxa"/>
          </w:tcMar>
        </w:tcPr>
        <w:p w:rsidR="00D90ADD" w:rsidRPr="00520015" w:rsidP="00C82B33" w14:paraId="774B51CF" w14:textId="77777777">
          <w:pPr>
            <w:jc w:val="right"/>
            <w:rPr>
              <w:b/>
              <w:szCs w:val="16"/>
              <w:lang w:val="es-ES"/>
            </w:rPr>
          </w:pPr>
          <w:bookmarkStart w:id="2" w:name="bmkSymbols"/>
          <w:r w:rsidRPr="00520015">
            <w:rPr>
              <w:b/>
              <w:szCs w:val="16"/>
              <w:lang w:val="es-ES"/>
            </w:rPr>
            <w:t>G/TBT/N/USA/1840/Rev.1</w:t>
          </w:r>
          <w:bookmarkEnd w:id="2"/>
        </w:p>
      </w:tc>
    </w:tr>
    <w:tr w14:paraId="340FCAB6"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20015" w:rsidP="00F10043" w14:paraId="38123C5E" w14:textId="77777777">
          <w:pPr>
            <w:rPr>
              <w:lang w:val="es-ES"/>
            </w:rPr>
          </w:pPr>
        </w:p>
      </w:tc>
      <w:tc>
        <w:tcPr>
          <w:tcW w:w="5448" w:type="dxa"/>
          <w:gridSpan w:val="2"/>
          <w:shd w:val="clear" w:color="auto" w:fill="FFFFFF"/>
          <w:tcMar>
            <w:left w:w="108" w:type="dxa"/>
            <w:right w:w="108" w:type="dxa"/>
          </w:tcMar>
          <w:vAlign w:val="center"/>
        </w:tcPr>
        <w:p w:rsidR="00ED54E0" w:rsidRPr="00D90ADD" w:rsidP="00C82B33" w14:paraId="2EA2BBEA" w14:textId="77777777">
          <w:pPr>
            <w:jc w:val="right"/>
            <w:rPr>
              <w:szCs w:val="16"/>
            </w:rPr>
          </w:pPr>
          <w:bookmarkStart w:id="3" w:name="spsDateDistribution"/>
          <w:bookmarkStart w:id="4" w:name="bmkDate"/>
          <w:r w:rsidRPr="00D90ADD">
            <w:rPr>
              <w:szCs w:val="16"/>
            </w:rPr>
            <w:t>20 May 2025</w:t>
          </w:r>
          <w:bookmarkEnd w:id="3"/>
          <w:bookmarkEnd w:id="4"/>
        </w:p>
      </w:tc>
    </w:tr>
    <w:tr w14:paraId="5C51BBE1"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CE085A0" w14:textId="77777777">
          <w:pPr>
            <w:jc w:val="left"/>
            <w:rPr>
              <w:b/>
            </w:rPr>
          </w:pPr>
          <w:bookmarkStart w:id="5" w:name="bmkSerial"/>
          <w:r>
            <w:rPr>
              <w:b w:val="0"/>
              <w:color w:val="FF0000"/>
            </w:rPr>
            <w:t>(25-3355)</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2C733F57"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DBCFF3D"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46A18752"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3DD133CC"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769890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5060730">
    <w:abstractNumId w:val="9"/>
  </w:num>
  <w:num w:numId="2" w16cid:durableId="772675657">
    <w:abstractNumId w:val="7"/>
  </w:num>
  <w:num w:numId="3" w16cid:durableId="146671001">
    <w:abstractNumId w:val="6"/>
  </w:num>
  <w:num w:numId="4" w16cid:durableId="1019354462">
    <w:abstractNumId w:val="5"/>
  </w:num>
  <w:num w:numId="5" w16cid:durableId="1477212847">
    <w:abstractNumId w:val="4"/>
  </w:num>
  <w:num w:numId="6" w16cid:durableId="844200739">
    <w:abstractNumId w:val="12"/>
  </w:num>
  <w:num w:numId="7" w16cid:durableId="1529560801">
    <w:abstractNumId w:val="11"/>
  </w:num>
  <w:num w:numId="8" w16cid:durableId="1374305578">
    <w:abstractNumId w:val="10"/>
  </w:num>
  <w:num w:numId="9" w16cid:durableId="17063678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3854725">
    <w:abstractNumId w:val="13"/>
  </w:num>
  <w:num w:numId="11" w16cid:durableId="11566493">
    <w:abstractNumId w:val="8"/>
  </w:num>
  <w:num w:numId="12" w16cid:durableId="241917650">
    <w:abstractNumId w:val="3"/>
  </w:num>
  <w:num w:numId="13" w16cid:durableId="317003045">
    <w:abstractNumId w:val="2"/>
  </w:num>
  <w:num w:numId="14" w16cid:durableId="538860694">
    <w:abstractNumId w:val="1"/>
  </w:num>
  <w:num w:numId="15" w16cid:durableId="4675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20015"/>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47EE7"/>
    <w:rsid w:val="00673D10"/>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2E4C"/>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95327"/>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C5EB8"/>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7E6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0/chapter-II/subchapter-D/part-431" TargetMode="External" /><Relationship Id="rId11" Type="http://schemas.openxmlformats.org/officeDocument/2006/relationships/hyperlink" Target="https://www.govinfo.gov/content/pkg/FR-2025-05-16/html/2025-08580.htm" TargetMode="External" /><Relationship Id="rId12" Type="http://schemas.openxmlformats.org/officeDocument/2006/relationships/hyperlink" Target="https://www.govinfo.gov/content/pkg/FR-2025-05-16/pdf/2025-08580.pdf" TargetMode="External" /><Relationship Id="rId13" Type="http://schemas.openxmlformats.org/officeDocument/2006/relationships/hyperlink" Target="https://www.regulations.gov/docket/EERE-2025-BT-TP-0035/document" TargetMode="External" /><Relationship Id="rId14" Type="http://schemas.openxmlformats.org/officeDocument/2006/relationships/hyperlink" Target="http://www.regulations.gov/" TargetMode="External" /><Relationship Id="rId15" Type="http://schemas.openxmlformats.org/officeDocument/2006/relationships/hyperlink" Target="https://eping.wto.org/en/Search?domainIds=1&amp;documentSymbol=usa%2F1840&amp;distributionDateTo=2025-01-22" TargetMode="External" /><Relationship Id="rId16" Type="http://schemas.openxmlformats.org/officeDocument/2006/relationships/hyperlink" Target="https://www.regulations.gov/docket/EERE-2019-BT-TP-0041/document" TargetMode="External" /><Relationship Id="rId17" Type="http://schemas.openxmlformats.org/officeDocument/2006/relationships/hyperlink" Target="https://www.regulations.gov/docket/EERE-2024-BT-DET-0012/document" TargetMode="External" /><Relationship Id="rId18" Type="http://schemas.openxmlformats.org/officeDocument/2006/relationships/hyperlink" Target="https://members.wto.org/crnattachments/2025/TBT/USA/25_03459_00_e.pdf"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usatbtep@nist.gov" TargetMode="External" /><Relationship Id="rId6" Type="http://schemas.openxmlformats.org/officeDocument/2006/relationships/hyperlink" Target="https://www.energy.gov/eere/buildings/commercial-warm-air-furnaces" TargetMode="External" /><Relationship Id="rId7" Type="http://schemas.openxmlformats.org/officeDocument/2006/relationships/hyperlink" Target="https://www.energy.gov/eere/buildings/determinations-and-coverage-rulemakings" TargetMode="External" /><Relationship Id="rId8" Type="http://schemas.openxmlformats.org/officeDocument/2006/relationships/hyperlink" Target="http://time-time.net/times/time-zones/usa-canada/current-eastern-time-est.php" TargetMode="External" /><Relationship Id="rId9" Type="http://schemas.openxmlformats.org/officeDocument/2006/relationships/hyperlink" Target="https://24timezones.com/time-zone/e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6BA4631-9977-41BE-B7AA-93E1E425FB2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628</Words>
  <Characters>3967</Characters>
  <Application>Microsoft Office Word</Application>
  <DocSecurity>0</DocSecurity>
  <Lines>80</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2025-05-20T08:09:00Z</dcterms:created>
  <dcterms:modified xsi:type="dcterms:W3CDTF">2025-05-20T08:24:00Z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