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086375" w14:textId="77777777">
      <w:pPr>
        <w:pStyle w:val="Title"/>
        <w:rPr>
          <w:caps w:val="0"/>
          <w:kern w:val="0"/>
        </w:rPr>
      </w:pPr>
      <w:r w:rsidRPr="002F6A28">
        <w:rPr>
          <w:caps w:val="0"/>
          <w:kern w:val="0"/>
        </w:rPr>
        <w:t>NOTIFICATION</w:t>
      </w:r>
    </w:p>
    <w:p w:rsidR="009239F7" w:rsidRPr="002F6A28" w:rsidP="002F6A28" w14:paraId="26DC634F" w14:textId="77777777">
      <w:pPr>
        <w:jc w:val="center"/>
      </w:pPr>
      <w:r w:rsidRPr="002F6A28">
        <w:t>The following notification is being circulated in accordance with Article 10.6</w:t>
      </w:r>
    </w:p>
    <w:p w:rsidR="009239F7" w:rsidRPr="002F6A28" w:rsidP="002F6A28" w14:paraId="6FDAA570"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474E1D0"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209AE6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38756570"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0AC14B5D" w14:textId="77777777">
            <w:pPr>
              <w:spacing w:after="120"/>
            </w:pPr>
            <w:r w:rsidRPr="002F6A28">
              <w:rPr>
                <w:b/>
              </w:rPr>
              <w:t>If applicable, name of local government involved (Article 3.2 and 7.2):</w:t>
            </w:r>
            <w:r w:rsidRPr="00C379C8" w:rsidR="00EE3A11">
              <w:t xml:space="preserve"> </w:t>
            </w:r>
          </w:p>
        </w:tc>
      </w:tr>
      <w:tr w14:paraId="615187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07B6C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9FC2F22" w14:textId="77777777">
            <w:pPr>
              <w:spacing w:before="120" w:after="120"/>
            </w:pPr>
            <w:r w:rsidRPr="002F6A28">
              <w:rPr>
                <w:b/>
              </w:rPr>
              <w:t>Agency responsible:</w:t>
            </w:r>
            <w:r w:rsidRPr="00C379C8" w:rsidR="00EE3A11">
              <w:t xml:space="preserve"> </w:t>
            </w:r>
          </w:p>
          <w:p w:rsidR="00EE3A11" w:rsidRPr="00C379C8" w:rsidP="00155128" w14:paraId="3AA91DB2" w14:textId="77777777">
            <w:pPr>
              <w:spacing w:after="120"/>
            </w:pPr>
            <w:r w:rsidRPr="00C379C8">
              <w:t>Ministry of Agriculture, Forestry and Fisheries (MAFF)</w:t>
            </w:r>
          </w:p>
          <w:p w:rsidR="00F85C99" w:rsidRPr="002F6A28" w:rsidP="00AA646C" w14:paraId="04E50731"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31757C0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D70C4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7FF8A9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E3747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32508D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ED00AB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Amylase as a feed additive</w:t>
            </w:r>
          </w:p>
        </w:tc>
      </w:tr>
      <w:tr w14:paraId="77137E7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9BFCFFF"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0E9B4E32" w14:textId="77777777">
            <w:pPr>
              <w:spacing w:before="120" w:after="120"/>
            </w:pPr>
            <w:r w:rsidRPr="002F6A28">
              <w:rPr>
                <w:b/>
              </w:rPr>
              <w:t>Title, number of pages and language(s) of the notified document:</w:t>
            </w:r>
            <w:r w:rsidRPr="00C379C8" w:rsidR="00EE3A11">
              <w:t xml:space="preserve"> Proposed revision of Ministerial Ordinance on the Specifications and Standards of Feeds and Feed Additives; (2 page(s), in English)</w:t>
            </w:r>
          </w:p>
        </w:tc>
      </w:tr>
      <w:tr w14:paraId="5554C9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1E8C007"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91BA9FB" w14:textId="77777777">
            <w:pPr>
              <w:spacing w:before="120" w:after="120"/>
              <w:rPr>
                <w:b/>
              </w:rPr>
            </w:pPr>
            <w:r w:rsidRPr="002F6A28">
              <w:rPr>
                <w:b/>
              </w:rPr>
              <w:t>Description of content:</w:t>
            </w:r>
            <w:r w:rsidRPr="00C379C8" w:rsidR="00FE448B">
              <w:t xml:space="preserve"> MAFF will add standards and specifications of amylase (No.3) to "Ministerial Ordinance on the Specifications and Standards of Feeds and Feed Additives" (Ordinance No. 35 of 24 July 1976 of the Ministry of Agriculture and Forestry). With this amendment, amylase (No.3) as a feed additive will become eligible for import into Japan.</w:t>
            </w:r>
          </w:p>
        </w:tc>
      </w:tr>
      <w:tr w14:paraId="2B40F46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0B26492"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6C9153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Protection of human health or safety; Protection of animal or plant life or health</w:t>
            </w:r>
          </w:p>
        </w:tc>
      </w:tr>
      <w:tr w14:paraId="1D068F8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5ED813D"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383EF3B" w14:textId="77777777">
            <w:pPr>
              <w:spacing w:before="120" w:after="120"/>
              <w:rPr>
                <w:bCs/>
              </w:rPr>
            </w:pPr>
            <w:r w:rsidRPr="002F6A28">
              <w:rPr>
                <w:b/>
              </w:rPr>
              <w:t>Relevant documents:</w:t>
            </w:r>
            <w:r w:rsidRPr="002F6A28" w:rsidR="00EE3A11">
              <w:t xml:space="preserve"> </w:t>
            </w:r>
          </w:p>
          <w:p w:rsidR="00EE3A11" w:rsidRPr="002F6A28" w:rsidP="007F13E8" w14:paraId="677D7DD4" w14:textId="77777777">
            <w:pPr>
              <w:spacing w:before="120" w:after="120"/>
            </w:pPr>
            <w:r w:rsidRPr="002F6A28">
              <w:t>This revision is to be publicised in "KAMPO" (Official Government Gazette) when adopted (available in Japanese). The current Ministerial Ordinance is available from the URL:</w:t>
            </w:r>
          </w:p>
          <w:p w:rsidR="00EE3A11" w:rsidRPr="002F6A28" w:rsidP="007F13E8" w14:paraId="54510E39" w14:textId="77777777">
            <w:pPr>
              <w:spacing w:before="120" w:after="120"/>
            </w:pPr>
            <w:hyperlink r:id="rId6" w:history="1">
              <w:r w:rsidRPr="002F6A28">
                <w:rPr>
                  <w:color w:val="0000FF"/>
                  <w:u w:val="single"/>
                </w:rPr>
                <w:t>https://elaws.e-gov.go.jp/document?lawid=351M50010000035</w:t>
              </w:r>
            </w:hyperlink>
          </w:p>
          <w:p w:rsidR="00EE3A11" w:rsidRPr="002F6A28" w:rsidP="007F13E8" w14:paraId="449B833D" w14:textId="77777777">
            <w:pPr>
              <w:spacing w:before="120" w:after="120"/>
            </w:pPr>
            <w:r w:rsidRPr="002F6A28">
              <w:t>This revision is also notified under the SPS Agreement.</w:t>
            </w:r>
          </w:p>
        </w:tc>
      </w:tr>
      <w:tr w14:paraId="34C989C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FBD1C1D"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4EC57DB" w14:textId="77777777">
            <w:pPr>
              <w:spacing w:before="120" w:after="120"/>
            </w:pPr>
            <w:r w:rsidRPr="002F6A28">
              <w:rPr>
                <w:b/>
              </w:rPr>
              <w:t>Proposed date of adoption:</w:t>
            </w:r>
            <w:r w:rsidRPr="00C379C8">
              <w:t xml:space="preserve"> To be determined</w:t>
            </w:r>
          </w:p>
          <w:p w:rsidR="00EE3A11" w:rsidRPr="002F6A28" w:rsidP="008953C4" w14:paraId="69F345CC" w14:textId="77777777">
            <w:pPr>
              <w:spacing w:after="120"/>
            </w:pPr>
            <w:r w:rsidRPr="002F6A28">
              <w:rPr>
                <w:b/>
              </w:rPr>
              <w:t>Proposed date of entry into force:</w:t>
            </w:r>
            <w:r w:rsidRPr="00C379C8">
              <w:t xml:space="preserve"> To be determined</w:t>
            </w:r>
          </w:p>
        </w:tc>
      </w:tr>
      <w:tr w14:paraId="5BFD170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B6D1D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2A9CC9F9" w14:textId="77777777">
            <w:pPr>
              <w:spacing w:before="120" w:after="120"/>
            </w:pPr>
            <w:r w:rsidRPr="002F6A28">
              <w:rPr>
                <w:b/>
              </w:rPr>
              <w:t>Final date for comments:</w:t>
            </w:r>
            <w:r w:rsidRPr="00C379C8" w:rsidR="00EE3A11">
              <w:t xml:space="preserve"> Not Applicable</w:t>
            </w:r>
          </w:p>
        </w:tc>
      </w:tr>
      <w:tr w14:paraId="77E8C2C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768F23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01FC6F9"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E210663" w14:textId="77777777">
            <w:pPr>
              <w:keepNext/>
              <w:keepLines/>
              <w:rPr>
                <w:bCs/>
              </w:rPr>
            </w:pPr>
            <w:r w:rsidRPr="00A12DDE">
              <w:rPr>
                <w:bCs/>
              </w:rPr>
              <w:t>Japan TBT Enquiry Point</w:t>
            </w:r>
          </w:p>
          <w:p w:rsidR="00EE3A11" w:rsidRPr="00A12DDE" w:rsidP="00B16145" w14:paraId="63FEEC30" w14:textId="77777777">
            <w:pPr>
              <w:keepNext/>
              <w:keepLines/>
              <w:rPr>
                <w:bCs/>
              </w:rPr>
            </w:pPr>
            <w:r w:rsidRPr="00A12DDE">
              <w:rPr>
                <w:bCs/>
              </w:rPr>
              <w:t>International Trade Division</w:t>
            </w:r>
          </w:p>
          <w:p w:rsidR="00EE3A11" w:rsidRPr="00A12DDE" w:rsidP="00B16145" w14:paraId="45B7E0AD" w14:textId="77777777">
            <w:pPr>
              <w:keepNext/>
              <w:keepLines/>
              <w:rPr>
                <w:bCs/>
              </w:rPr>
            </w:pPr>
            <w:r w:rsidRPr="00A12DDE">
              <w:rPr>
                <w:bCs/>
              </w:rPr>
              <w:t>Economic Affairs Bureau</w:t>
            </w:r>
          </w:p>
          <w:p w:rsidR="00EE3A11" w:rsidRPr="00A12DDE" w:rsidP="00B16145" w14:paraId="3A3334A0" w14:textId="77777777">
            <w:pPr>
              <w:keepNext/>
              <w:keepLines/>
              <w:rPr>
                <w:bCs/>
              </w:rPr>
            </w:pPr>
            <w:r w:rsidRPr="00A12DDE">
              <w:rPr>
                <w:bCs/>
              </w:rPr>
              <w:t>Ministry of Foreign Affairs</w:t>
            </w:r>
          </w:p>
          <w:p w:rsidR="00EE3A11" w:rsidRPr="00A12DDE" w:rsidP="00B16145" w14:paraId="5976A78E" w14:textId="77777777">
            <w:pPr>
              <w:keepNext/>
              <w:keepLines/>
              <w:rPr>
                <w:bCs/>
              </w:rPr>
            </w:pPr>
            <w:r w:rsidRPr="00A12DDE">
              <w:rPr>
                <w:bCs/>
              </w:rPr>
              <w:t xml:space="preserve">E-mail: </w:t>
            </w:r>
            <w:hyperlink r:id="rId7" w:history="1">
              <w:r w:rsidRPr="00A12DDE">
                <w:rPr>
                  <w:bCs/>
                  <w:color w:val="0000FF"/>
                  <w:u w:val="single"/>
                </w:rPr>
                <w:t>enquiry@mofa.go.jp</w:t>
              </w:r>
            </w:hyperlink>
          </w:p>
          <w:p w:rsidR="00EE3A11" w:rsidRPr="00A12DDE" w:rsidP="00B16145" w14:paraId="3806CCBA"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https://members.wto.org/crnattachments/2025/TBT/JPN/25_03469_00_e.pdf</w:t>
              </w:r>
            </w:hyperlink>
          </w:p>
        </w:tc>
      </w:tr>
    </w:tbl>
    <w:p w:rsidR="00EE3A11" w:rsidRPr="002F6A28" w:rsidP="002F6A28" w14:paraId="37842F05"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432ADF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97424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068B87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A28B092" w14:textId="77777777">
    <w:pPr>
      <w:pStyle w:val="Header"/>
      <w:pBdr>
        <w:bottom w:val="single" w:sz="4" w:space="1" w:color="auto"/>
      </w:pBdr>
      <w:tabs>
        <w:tab w:val="clear" w:pos="4513"/>
        <w:tab w:val="clear" w:pos="9027"/>
      </w:tabs>
      <w:jc w:val="center"/>
    </w:pPr>
    <w:r w:rsidRPr="002F6A28">
      <w:t>tbtSymbol</w:t>
    </w:r>
  </w:p>
  <w:p w:rsidR="009239F7" w:rsidRPr="002F6A28" w:rsidP="009239F7" w14:paraId="160AB96B" w14:textId="77777777">
    <w:pPr>
      <w:pStyle w:val="Header"/>
      <w:pBdr>
        <w:bottom w:val="single" w:sz="4" w:space="1" w:color="auto"/>
      </w:pBdr>
      <w:tabs>
        <w:tab w:val="clear" w:pos="4513"/>
        <w:tab w:val="clear" w:pos="9027"/>
      </w:tabs>
      <w:jc w:val="center"/>
    </w:pPr>
  </w:p>
  <w:p w:rsidR="009239F7" w:rsidRPr="002F6A28" w:rsidP="009239F7" w14:paraId="3477F25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898135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4D8D20" w14:textId="77777777">
    <w:pPr>
      <w:pStyle w:val="Header"/>
      <w:pBdr>
        <w:bottom w:val="single" w:sz="4" w:space="1" w:color="auto"/>
      </w:pBdr>
      <w:tabs>
        <w:tab w:val="clear" w:pos="4513"/>
        <w:tab w:val="clear" w:pos="9027"/>
      </w:tabs>
      <w:jc w:val="center"/>
    </w:pPr>
    <w:bookmarkStart w:id="0" w:name="spsSymbolHeader"/>
    <w:r w:rsidRPr="002F6A28">
      <w:t>G/TBT/N/JPN/865</w:t>
    </w:r>
    <w:bookmarkEnd w:id="0"/>
  </w:p>
  <w:p w:rsidR="009239F7" w:rsidRPr="002F6A28" w:rsidP="009239F7" w14:paraId="3E2BD6F9" w14:textId="77777777">
    <w:pPr>
      <w:pStyle w:val="Header"/>
      <w:pBdr>
        <w:bottom w:val="single" w:sz="4" w:space="1" w:color="auto"/>
      </w:pBdr>
      <w:tabs>
        <w:tab w:val="clear" w:pos="4513"/>
        <w:tab w:val="clear" w:pos="9027"/>
      </w:tabs>
      <w:jc w:val="center"/>
    </w:pPr>
  </w:p>
  <w:p w:rsidR="009239F7" w:rsidRPr="002F6A28" w:rsidP="009239F7" w14:paraId="32E2D9D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3CBB63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CBFCF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AB7A1A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1C2949D" w14:textId="77777777">
          <w:pPr>
            <w:jc w:val="right"/>
            <w:rPr>
              <w:b/>
              <w:color w:val="FF0000"/>
              <w:szCs w:val="16"/>
            </w:rPr>
          </w:pPr>
        </w:p>
      </w:tc>
    </w:tr>
    <w:bookmarkEnd w:id="1"/>
    <w:tr w14:paraId="0128703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CB35BF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7DC8008" w14:textId="77777777">
          <w:pPr>
            <w:jc w:val="right"/>
            <w:rPr>
              <w:b/>
              <w:szCs w:val="16"/>
            </w:rPr>
          </w:pPr>
        </w:p>
      </w:tc>
    </w:tr>
    <w:tr w14:paraId="16C6E19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651E5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D49797F" w14:textId="77777777">
          <w:pPr>
            <w:jc w:val="right"/>
            <w:rPr>
              <w:b/>
              <w:szCs w:val="16"/>
            </w:rPr>
          </w:pPr>
          <w:bookmarkStart w:id="2" w:name="bmkSymbols"/>
          <w:r w:rsidRPr="002F6A28">
            <w:rPr>
              <w:b/>
              <w:szCs w:val="16"/>
            </w:rPr>
            <w:t>G/TBT/N/JPN/865</w:t>
          </w:r>
          <w:bookmarkEnd w:id="2"/>
        </w:p>
      </w:tc>
    </w:tr>
    <w:tr w14:paraId="51E2481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6C8C43A" w14:textId="77777777"/>
      </w:tc>
      <w:tc>
        <w:tcPr>
          <w:tcW w:w="5448" w:type="dxa"/>
          <w:gridSpan w:val="2"/>
          <w:shd w:val="clear" w:color="auto" w:fill="FFFFFF"/>
          <w:tcMar>
            <w:left w:w="108" w:type="dxa"/>
            <w:right w:w="108" w:type="dxa"/>
          </w:tcMar>
          <w:vAlign w:val="center"/>
        </w:tcPr>
        <w:p w:rsidR="00ED54E0" w:rsidRPr="009239F7" w:rsidP="00B801E9" w14:paraId="3F1CE0A1" w14:textId="77777777">
          <w:pPr>
            <w:jc w:val="right"/>
            <w:rPr>
              <w:szCs w:val="16"/>
            </w:rPr>
          </w:pPr>
          <w:bookmarkStart w:id="3" w:name="spsDateDistribution"/>
          <w:bookmarkStart w:id="4" w:name="bmkDate"/>
          <w:r w:rsidRPr="009239F7">
            <w:rPr>
              <w:szCs w:val="16"/>
            </w:rPr>
            <w:t>20 May 2025</w:t>
          </w:r>
          <w:bookmarkEnd w:id="3"/>
          <w:bookmarkEnd w:id="4"/>
        </w:p>
      </w:tc>
    </w:tr>
    <w:tr w14:paraId="07F67E1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0F5999C" w14:textId="77777777">
          <w:pPr>
            <w:jc w:val="left"/>
            <w:rPr>
              <w:b/>
            </w:rPr>
          </w:pPr>
          <w:bookmarkStart w:id="5" w:name="bmkSerial"/>
          <w:r>
            <w:rPr>
              <w:b w:val="0"/>
              <w:color w:val="FF0000"/>
            </w:rPr>
            <w:t>(25-3367)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12F96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3DC555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6512A5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2D2964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6C20C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1303858">
    <w:abstractNumId w:val="9"/>
  </w:num>
  <w:num w:numId="2" w16cid:durableId="800073289">
    <w:abstractNumId w:val="7"/>
  </w:num>
  <w:num w:numId="3" w16cid:durableId="398602988">
    <w:abstractNumId w:val="6"/>
  </w:num>
  <w:num w:numId="4" w16cid:durableId="112095047">
    <w:abstractNumId w:val="5"/>
  </w:num>
  <w:num w:numId="5" w16cid:durableId="1232812648">
    <w:abstractNumId w:val="4"/>
  </w:num>
  <w:num w:numId="6" w16cid:durableId="2136438121">
    <w:abstractNumId w:val="12"/>
  </w:num>
  <w:num w:numId="7" w16cid:durableId="189532003">
    <w:abstractNumId w:val="11"/>
  </w:num>
  <w:num w:numId="8" w16cid:durableId="1473056715">
    <w:abstractNumId w:val="10"/>
  </w:num>
  <w:num w:numId="9" w16cid:durableId="1756854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9447976">
    <w:abstractNumId w:val="13"/>
  </w:num>
  <w:num w:numId="11" w16cid:durableId="603268941">
    <w:abstractNumId w:val="8"/>
  </w:num>
  <w:num w:numId="12" w16cid:durableId="1414234000">
    <w:abstractNumId w:val="3"/>
  </w:num>
  <w:num w:numId="13" w16cid:durableId="1544831613">
    <w:abstractNumId w:val="2"/>
  </w:num>
  <w:num w:numId="14" w16cid:durableId="859011918">
    <w:abstractNumId w:val="1"/>
  </w:num>
  <w:num w:numId="15" w16cid:durableId="208085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31"/>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47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04D0"/>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1F5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2E13"/>
    <w:rsid w:val="00C379C8"/>
    <w:rsid w:val="00C40E47"/>
    <w:rsid w:val="00C43456"/>
    <w:rsid w:val="00C43F2C"/>
    <w:rsid w:val="00C46583"/>
    <w:rsid w:val="00C47FCA"/>
    <w:rsid w:val="00C65C0C"/>
    <w:rsid w:val="00C71F70"/>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518E"/>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33A75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elaws.e-gov.go.jp/document?lawid=351M50010000035" TargetMode="External" /><Relationship Id="rId7" Type="http://schemas.openxmlformats.org/officeDocument/2006/relationships/hyperlink" Target="mailto:enquiry@mofa.go.jp" TargetMode="External" /><Relationship Id="rId8" Type="http://schemas.openxmlformats.org/officeDocument/2006/relationships/hyperlink" Target="https://members.wto.org/crnattachments/2025/TBT/JPN/25_03469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C808510-46DC-4884-800F-94F0397C5B1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2025-05-20T08:54:00Z</dcterms:created>
  <dcterms:modified xsi:type="dcterms:W3CDTF">2025-05-20T09:08:00Z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