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1A04CD27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53F20D1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21DACEFD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374B295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62438A5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541E0710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1F01CF2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0B12478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EF3C66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79107506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07666C2E" w14:textId="77777777">
            <w:pPr>
              <w:spacing w:after="120"/>
            </w:pPr>
            <w:r w:rsidRPr="003A3E55">
              <w:t>Superintendencia de Electricidad y Combustibles (SEC)</w:t>
            </w:r>
          </w:p>
          <w:p w:rsidR="00A52F73" w:rsidRPr="003A3E55" w:rsidP="008849EF" w14:paraId="7F50E411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5D4A6BB1" w14:textId="77777777">
            <w:pPr>
              <w:spacing w:after="120"/>
            </w:pPr>
            <w:r w:rsidRPr="006A63E9">
              <w:t>Subsecretaría de Relaciones Económicas Internacionales (SUBREI) - Ministerio de Relaciones Exteriores de Chile</w:t>
            </w:r>
          </w:p>
        </w:tc>
      </w:tr>
      <w:tr w14:paraId="7AEBAE03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74F0B4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E7007E6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AB363EE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E7F906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ED41EEE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Bomba impulsora de agua (bombas de piscina móviles)</w:t>
            </w:r>
          </w:p>
        </w:tc>
      </w:tr>
      <w:tr w14:paraId="37DAD5D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F0D88A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53FB3A0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Proyecto de Protocolo de análisis y/o ensayo de seguridad de producto eléctrico PE N° 1/43:2025; (11 página(s), en español)</w:t>
            </w:r>
          </w:p>
        </w:tc>
      </w:tr>
      <w:tr w14:paraId="2D43EAB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14B903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AE7B33E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El presente protocolo establece el procedimiento de certificación para bombas de recirculación de agua a través de un filtro, que se utilizan especialmente en piscinas (Bombas de piscina móviles), diseñada principalmente para líquidos que tengan una temperatura no superior a 90 °C, destinadas a usos domésticos y similares, cuya tensión nominal no sea superior a 250 V, para aparatos monofásicos.</w:t>
            </w:r>
          </w:p>
          <w:p w:rsidR="00AF251E" w:rsidRPr="003A3E55" w:rsidP="003A3E55" w14:paraId="15D42CA4" w14:textId="77777777">
            <w:pPr>
              <w:spacing w:before="120" w:after="120"/>
            </w:pPr>
            <w:r w:rsidRPr="003A3E55">
              <w:t>No aplica a las siguientes Bombas de agua;</w:t>
            </w:r>
          </w:p>
          <w:p w:rsidR="00AF251E" w:rsidRPr="003A3E55" w:rsidP="003A3E55" w14:paraId="07C13E43" w14:textId="77777777">
            <w:pPr>
              <w:spacing w:before="120" w:after="120"/>
            </w:pPr>
            <w:r w:rsidRPr="003A3E55">
              <w:t>a)Bombas para acuarios</w:t>
            </w:r>
          </w:p>
          <w:p w:rsidR="00AF251E" w:rsidRPr="003A3E55" w:rsidP="003A3E55" w14:paraId="1B7E4A0A" w14:textId="77777777">
            <w:pPr>
              <w:spacing w:before="120" w:after="120"/>
            </w:pPr>
            <w:r w:rsidRPr="003A3E55">
              <w:t>b)Bombas para estanques de jardín</w:t>
            </w:r>
          </w:p>
          <w:p w:rsidR="00AF251E" w:rsidRPr="003A3E55" w:rsidP="003A3E55" w14:paraId="56EB0FDD" w14:textId="77777777">
            <w:pPr>
              <w:spacing w:before="120" w:after="120"/>
            </w:pPr>
            <w:r w:rsidRPr="003A3E55">
              <w:t>c)Bombas de refuerzo para duchas</w:t>
            </w:r>
          </w:p>
          <w:p w:rsidR="00AF251E" w:rsidRPr="003A3E55" w:rsidP="003A3E55" w14:paraId="12CC6DE6" w14:textId="77777777">
            <w:pPr>
              <w:spacing w:before="120" w:after="120"/>
            </w:pPr>
            <w:r w:rsidRPr="003A3E55">
              <w:t>d)Bombas sumergibles</w:t>
            </w:r>
          </w:p>
          <w:p w:rsidR="00AF251E" w:rsidRPr="003A3E55" w:rsidP="003A3E55" w14:paraId="47A0D783" w14:textId="77777777">
            <w:pPr>
              <w:spacing w:before="120" w:after="120"/>
            </w:pPr>
            <w:r w:rsidRPr="003A3E55">
              <w:t>e)Bombas verticales para pozos húmedos</w:t>
            </w:r>
          </w:p>
          <w:p w:rsidR="00AF251E" w:rsidRPr="003A3E55" w:rsidP="003A3E55" w14:paraId="007896F5" w14:textId="77777777">
            <w:pPr>
              <w:spacing w:before="120" w:after="120"/>
            </w:pPr>
            <w:r w:rsidRPr="003A3E55">
              <w:t>f)Bombas industriales (Bombas de agua periférica)</w:t>
            </w:r>
          </w:p>
        </w:tc>
      </w:tr>
      <w:tr w14:paraId="0C2C803D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190C47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49CE58AB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3A452A2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2240535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18CB0143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3EFC1F16" w14:textId="77777777">
            <w:pPr>
              <w:spacing w:before="120" w:after="120"/>
            </w:pPr>
            <w:r w:rsidRPr="003A3E55">
              <w:t>IEC 60335-2-41:2012-12 Edición 4.0 - Aparatos electrodomésticos y análogos - Seguridad - Parte 2-41: Requisitos particulares para bombas.</w:t>
            </w:r>
          </w:p>
          <w:p w:rsidR="00AF251E" w:rsidRPr="003A3E55" w:rsidP="00702623" w14:paraId="69416E39" w14:textId="77777777">
            <w:pPr>
              <w:spacing w:before="120" w:after="120"/>
            </w:pPr>
            <w:r w:rsidRPr="003A3E55">
              <w:t xml:space="preserve">IEC </w:t>
            </w:r>
            <w:r w:rsidRPr="003A3E55">
              <w:t>60335-1:2010+A1:2013+A2:2016 Edición 5.2- Aparatos electrodomésticos y análogos – Seguridad - Parte 1: Requisitos generales.</w:t>
            </w:r>
          </w:p>
          <w:p w:rsidR="00AF251E" w:rsidRPr="003A3E55" w:rsidP="00702623" w14:paraId="0E2E7BBE" w14:textId="77777777">
            <w:pPr>
              <w:spacing w:before="120" w:after="120"/>
            </w:pPr>
            <w:r w:rsidRPr="003A3E55">
              <w:t>Ley 18.410:1985 del Ministerio de Economía, Fomento y Reconstrucción.</w:t>
            </w:r>
          </w:p>
          <w:p w:rsidR="00AF251E" w:rsidRPr="003A3E55" w:rsidP="00702623" w14:paraId="284DE53E" w14:textId="77777777">
            <w:pPr>
              <w:spacing w:before="120" w:after="120"/>
            </w:pPr>
            <w:r w:rsidRPr="003A3E55">
              <w:t>Decreto Supremo N°298, del año 2005, del Ministerio de Economía, Fomento y Reconstrucción, Certificación de Productos Eléctricos y Combustibles.</w:t>
            </w:r>
          </w:p>
          <w:p w:rsidR="00AF251E" w:rsidRPr="003A3E55" w:rsidP="00702623" w14:paraId="4F603E5C" w14:textId="77777777">
            <w:pPr>
              <w:spacing w:before="120" w:after="120"/>
            </w:pPr>
            <w:r w:rsidRPr="003A3E55">
              <w:t>Resolución Exenta Nº16 de fecha 11.03.2025, del Ministerio de Energía.</w:t>
            </w:r>
          </w:p>
        </w:tc>
      </w:tr>
      <w:tr w14:paraId="67CF0BD3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0A6F3F7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68E2602A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4F902457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Por determinar</w:t>
            </w:r>
          </w:p>
        </w:tc>
      </w:tr>
      <w:tr w14:paraId="5A9457F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D057EE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6E281A5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notificación;</w:t>
            </w:r>
          </w:p>
        </w:tc>
      </w:tr>
      <w:tr w14:paraId="0D1FDAD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08000524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03D1D819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245BFC65" w14:textId="77777777">
            <w:pPr>
              <w:keepNext/>
              <w:keepLines/>
            </w:pPr>
            <w:r w:rsidRPr="003A3E55">
              <w:t>Subsecretaría de Relaciones Económicas Internacionales</w:t>
            </w:r>
          </w:p>
          <w:p w:rsidR="00AF251E" w:rsidRPr="003A3E55" w:rsidP="00AD2FD7" w14:paraId="77EE62D7" w14:textId="77777777">
            <w:pPr>
              <w:keepNext/>
              <w:keepLines/>
            </w:pPr>
            <w:r w:rsidRPr="003A3E55">
              <w:t>Ministerio de Relaciones Exteriores</w:t>
            </w:r>
          </w:p>
          <w:p w:rsidR="00AF251E" w:rsidRPr="003A3E55" w:rsidP="00AD2FD7" w14:paraId="0F52BC22" w14:textId="77777777">
            <w:pPr>
              <w:keepNext/>
              <w:keepLines/>
            </w:pPr>
            <w:r w:rsidRPr="003A3E55">
              <w:t>Teatinos 180, piso 11</w:t>
            </w:r>
          </w:p>
          <w:p w:rsidR="00AF251E" w:rsidRPr="003A3E55" w:rsidP="00AD2FD7" w14:paraId="740818B9" w14:textId="77777777">
            <w:pPr>
              <w:keepNext/>
              <w:keepLines/>
            </w:pPr>
            <w:r w:rsidRPr="003A3E55">
              <w:t>Teléfono: (+56)- 2- 2827 5251</w:t>
            </w:r>
          </w:p>
          <w:p w:rsidR="00AF251E" w:rsidRPr="003A3E55" w:rsidP="00AD2FD7" w14:paraId="75A97022" w14:textId="77777777">
            <w:pPr>
              <w:keepNext/>
              <w:keepLines/>
            </w:pPr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:rsidR="00AF251E" w:rsidRPr="003A3E55" w:rsidP="00AD2FD7" w14:paraId="003FBD2B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</w:pPr>
            <w:hyperlink r:id="rId6" w:tgtFrame="_blank" w:history="1">
              <w:r w:rsidRPr="003A3E55">
                <w:rPr>
                  <w:color w:val="0000FF"/>
                  <w:u w:val="single"/>
                </w:rPr>
                <w:t>https://www.sec.cl/sitio-web/wp-content/uploads/2025/05/Proyecto-Protocolo-N%C2%B0-1-43_2025-Bomba-impulsora-de-agua.docx</w:t>
              </w:r>
            </w:hyperlink>
          </w:p>
          <w:p w:rsidR="00AF251E" w:rsidRPr="003A3E55" w:rsidP="00AD2FD7" w14:paraId="2848D4FE" w14:textId="77777777">
            <w:pPr>
              <w:keepNext/>
              <w:keepLines/>
              <w:spacing w:after="120"/>
            </w:pPr>
            <w:hyperlink r:id="rId7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https://members.wto.org/crnattachments/2025/TBT/CHL/25_03462_00_s.pdf</w:t>
              </w:r>
            </w:hyperlink>
          </w:p>
        </w:tc>
      </w:tr>
    </w:tbl>
    <w:p w:rsidR="00AF251E" w:rsidRPr="003A3E55" w:rsidP="003A3E55" w14:paraId="1A1BEFD5" w14:textId="77777777"/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DCB7332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2038AC18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09DA476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4DCD0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63FC0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6D20A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2E2C8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72F8A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G/TBT/N/CHL/730</w:t>
    </w:r>
    <w:bookmarkEnd w:id="0"/>
  </w:p>
  <w:p w:rsidR="00B531D9" w:rsidRPr="003A3E55" w:rsidP="00B531D9" w14:paraId="25ECB8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563AC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5BCAB20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FCF43F8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2BA5839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1D76875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CC8F4AB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D6F5769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3793A94" w14:textId="77777777">
          <w:pPr>
            <w:jc w:val="right"/>
            <w:rPr>
              <w:b/>
              <w:szCs w:val="18"/>
            </w:rPr>
          </w:pPr>
        </w:p>
      </w:tc>
    </w:tr>
    <w:tr w14:paraId="56E65FA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45F00B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3BAC2A7A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G/TBT/N/CHL/730</w:t>
          </w:r>
          <w:bookmarkEnd w:id="2"/>
        </w:p>
      </w:tc>
    </w:tr>
    <w:tr w14:paraId="3AD56C3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EF0D25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7C1A4A0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20 de mayo de 2025</w:t>
          </w:r>
          <w:bookmarkEnd w:id="3"/>
          <w:bookmarkEnd w:id="4"/>
        </w:p>
      </w:tc>
    </w:tr>
    <w:tr w14:paraId="362416FC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8A61908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(25-3358)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71B1C9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E14A82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1928463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CED7E5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49846E4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0046124">
    <w:abstractNumId w:val="8"/>
  </w:num>
  <w:num w:numId="2" w16cid:durableId="2117678787">
    <w:abstractNumId w:val="3"/>
  </w:num>
  <w:num w:numId="3" w16cid:durableId="702369300">
    <w:abstractNumId w:val="2"/>
  </w:num>
  <w:num w:numId="4" w16cid:durableId="1486782104">
    <w:abstractNumId w:val="1"/>
  </w:num>
  <w:num w:numId="5" w16cid:durableId="904923020">
    <w:abstractNumId w:val="0"/>
  </w:num>
  <w:num w:numId="6" w16cid:durableId="1345476925">
    <w:abstractNumId w:val="12"/>
  </w:num>
  <w:num w:numId="7" w16cid:durableId="476186709">
    <w:abstractNumId w:val="10"/>
  </w:num>
  <w:num w:numId="8" w16cid:durableId="1851598711">
    <w:abstractNumId w:val="13"/>
  </w:num>
  <w:num w:numId="9" w16cid:durableId="929968760">
    <w:abstractNumId w:val="9"/>
  </w:num>
  <w:num w:numId="10" w16cid:durableId="369376907">
    <w:abstractNumId w:val="7"/>
  </w:num>
  <w:num w:numId="11" w16cid:durableId="1168253556">
    <w:abstractNumId w:val="6"/>
  </w:num>
  <w:num w:numId="12" w16cid:durableId="1110903423">
    <w:abstractNumId w:val="5"/>
  </w:num>
  <w:num w:numId="13" w16cid:durableId="172766500">
    <w:abstractNumId w:val="4"/>
  </w:num>
  <w:num w:numId="14" w16cid:durableId="191764993">
    <w:abstractNumId w:val="11"/>
  </w:num>
  <w:num w:numId="15" w16cid:durableId="4784283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347B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12C1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25EF6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A7921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1C4F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53CF5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10A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_chile@subrei.gob.cl" TargetMode="External" /><Relationship Id="rId6" Type="http://schemas.openxmlformats.org/officeDocument/2006/relationships/hyperlink" Target="https://www.sec.cl/sitio-web/wp-content/uploads/2025/05/Proyecto-Protocolo-N%C2%B0-1-43_2025-Bomba-impulsora-de-agua.docx" TargetMode="External" /><Relationship Id="rId7" Type="http://schemas.openxmlformats.org/officeDocument/2006/relationships/hyperlink" Target="https://members.wto.org/crnattachments/2025/TBT/CHL/25_03462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90064B1-7519-41C0-9B2D-53A412E7EDE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2913</Characters>
  <Application>Microsoft Office Word</Application>
  <DocSecurity>0</DocSecurity>
  <Lines>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2025-05-20T08:23:00Z</dcterms:created>
  <dcterms:modified xsi:type="dcterms:W3CDTF">2025-05-20T08:54:00Z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