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EFD6B27" w14:textId="77777777">
      <w:pPr>
        <w:pStyle w:val="Title"/>
      </w:pPr>
      <w:r w:rsidRPr="002F663C">
        <w:t>NOTIFICATION</w:t>
      </w:r>
    </w:p>
    <w:p w:rsidR="002F663C" w:rsidRPr="002F663C" w:rsidP="00DD3DD7" w14:paraId="7B0473DB" w14:textId="77777777">
      <w:pPr>
        <w:pStyle w:val="Title3"/>
      </w:pPr>
      <w:r w:rsidRPr="002F663C">
        <w:t>Addendum</w:t>
      </w:r>
    </w:p>
    <w:p w:rsidR="002F663C" w:rsidP="001E2E4A" w14:paraId="74DD9DB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May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74F7FA0C" w14:textId="77777777">
      <w:pPr>
        <w:rPr>
          <w:rFonts w:eastAsia="Calibri" w:cs="Times New Roman"/>
        </w:rPr>
      </w:pPr>
    </w:p>
    <w:p w:rsidR="002F663C" w:rsidRPr="002F663C" w:rsidP="002F663C" w14:paraId="6840A1B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28886A1" w14:textId="77777777">
      <w:pPr>
        <w:rPr>
          <w:rFonts w:eastAsia="Calibri" w:cs="Times New Roman"/>
        </w:rPr>
      </w:pPr>
    </w:p>
    <w:p w:rsidR="00C14444" w:rsidRPr="002F663C" w:rsidP="002F663C" w14:paraId="1AA19B38" w14:textId="77777777">
      <w:pPr>
        <w:rPr>
          <w:rFonts w:eastAsia="Calibri" w:cs="Times New Roman"/>
        </w:rPr>
      </w:pPr>
    </w:p>
    <w:p w:rsidR="002F663C" w:rsidRPr="002F663C" w:rsidP="002F663C" w14:paraId="44CC66D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Energy Conservation Program: Energy Conservation Standards for Consumer Furnace Fans</w:t>
      </w:r>
    </w:p>
    <w:p w:rsidR="002F663C" w:rsidRPr="002F663C" w:rsidP="002F663C" w14:paraId="709157F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5954DC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12E851C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DBA03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BD59E0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D1BC7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BE049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41321E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D074B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A2CA8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67351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1014E7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832CD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E375B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CCE7A3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DEA76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0147BF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CE450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03F2F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6D8256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D2027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5956B3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F4651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30CC6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C1C171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scope of </w:t>
            </w:r>
            <w:r w:rsidRPr="002F663C">
              <w:rPr>
                <w:rFonts w:eastAsia="Calibri" w:cs="Times New Roman"/>
              </w:rPr>
              <w:t>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CAEF6F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295A4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7A242B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6E537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CE0CE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1CAA17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5A0010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0654645B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Request for information by 16 June 2025</w:t>
            </w:r>
          </w:p>
          <w:p w:rsidR="00467A46" w:rsidP="00EB7B40" w14:paraId="6E9A9F5E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https://members.wto.org/crnattachments/2025/TBT/USA/25_03436_00_e.pdf</w:t>
              </w:r>
            </w:hyperlink>
          </w:p>
        </w:tc>
      </w:tr>
      <w:bookmarkEnd w:id="0"/>
    </w:tbl>
    <w:p w:rsidR="002F663C" w:rsidRPr="002F663C" w:rsidP="002F663C" w14:paraId="1766F5C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3F0C9E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Department of Energy (DOE or the Department) is considering whether to revise its existing regulations regarding the energy conservation standards for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consumer furnace fans</w:t>
        </w:r>
      </w:hyperlink>
      <w:r w:rsidRPr="002F663C">
        <w:rPr>
          <w:rFonts w:eastAsia="Calibri" w:cs="Times New Roman"/>
          <w:szCs w:val="18"/>
        </w:rPr>
        <w:t xml:space="preserve"> adopted under the Energy Policy and Conservation Act (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EPCA</w:t>
        </w:r>
      </w:hyperlink>
      <w:r w:rsidRPr="002F663C">
        <w:rPr>
          <w:rFonts w:eastAsia="Calibri" w:cs="Times New Roman"/>
          <w:szCs w:val="18"/>
        </w:rPr>
        <w:t>). DOE is initiating this effort through this request for information (</w:t>
      </w:r>
      <w:r w:rsidRPr="002F663C">
        <w:rPr>
          <w:rFonts w:eastAsia="Calibri" w:cs="Times New Roman"/>
          <w:szCs w:val="18"/>
        </w:rPr>
        <w:t>RFI</w:t>
      </w:r>
      <w:r w:rsidRPr="002F663C">
        <w:rPr>
          <w:rFonts w:eastAsia="Calibri" w:cs="Times New Roman"/>
          <w:szCs w:val="18"/>
        </w:rPr>
        <w:t>) to invite public input on appropriate standard levels that are technologically feasible, economically justified, and result in significant conservation of energy.</w:t>
      </w:r>
    </w:p>
    <w:p w:rsidR="00E52AE5" w:rsidRPr="002F663C" w:rsidP="00B16ACF" w14:paraId="277FB77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Written comments and information are requested and will be accepted on or before 16 June 2025.</w:t>
      </w:r>
    </w:p>
    <w:p w:rsidR="00E52AE5" w:rsidRPr="002F663C" w:rsidP="00B16ACF" w14:paraId="69ADD0F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20873, 16 May 2025;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10 Code of Federal Regulations (CFR) Part 430</w:t>
        </w:r>
      </w:hyperlink>
      <w:r w:rsidRPr="002F663C">
        <w:rPr>
          <w:rFonts w:eastAsia="Calibri" w:cs="Times New Roman"/>
          <w:szCs w:val="18"/>
        </w:rPr>
        <w:t>:</w:t>
      </w:r>
    </w:p>
    <w:p w:rsidR="00E52AE5" w:rsidRPr="002F663C" w:rsidP="00B16ACF" w14:paraId="4C36FFFB" w14:textId="77777777">
      <w:pPr>
        <w:spacing w:before="120" w:after="120"/>
        <w:rPr>
          <w:rFonts w:eastAsia="Calibri" w:cs="Times New Roman"/>
          <w:szCs w:val="18"/>
        </w:rPr>
      </w:pP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https://www.govinfo.gov/content/pkg/FR-2025-05-16/html/2025-08583.htm</w:t>
        </w:r>
      </w:hyperlink>
    </w:p>
    <w:p w:rsidR="00E52AE5" w:rsidRPr="002F663C" w:rsidP="00B16ACF" w14:paraId="75070F01" w14:textId="77777777">
      <w:pPr>
        <w:spacing w:before="120" w:after="120"/>
        <w:rPr>
          <w:rFonts w:eastAsia="Calibri" w:cs="Times New Roman"/>
          <w:szCs w:val="18"/>
        </w:rPr>
      </w:pP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https://www.govinfo.gov/content/pkg/FR-2025-05-16/pdf/2025-08583.pdf</w:t>
        </w:r>
      </w:hyperlink>
    </w:p>
    <w:p w:rsidR="00E52AE5" w:rsidRPr="002F663C" w:rsidP="00B16ACF" w14:paraId="2AD79CD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request for information is identified by Docket Number EERE-2025-BT-STD-0038. The Docket Folder is available from Regulations.gov at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https://www.regulations.gov/docket/EERE-2025-BT-STD-0038/document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documents as well as comments received. Documents are also accessible from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are asked to submit comments to the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16 June 2025. Comments received by the USA TBT Enquiry Point from WTO Members and their stakeholders will be shared with DOE and will also be submitted to the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Docket</w:t>
        </w:r>
      </w:hyperlink>
      <w:r w:rsidRPr="002F663C">
        <w:rPr>
          <w:rFonts w:eastAsia="Calibri" w:cs="Times New Roman"/>
          <w:szCs w:val="18"/>
        </w:rPr>
        <w:t xml:space="preserve"> on Regulations.gov if received within the comment period.</w:t>
      </w:r>
    </w:p>
    <w:p w:rsidR="00E52AE5" w:rsidRPr="002F663C" w:rsidP="00B16ACF" w14:paraId="2CA99BB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Previous actions notified under the symbol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G/TBT/N/USA/863</w:t>
        </w:r>
      </w:hyperlink>
      <w:r w:rsidRPr="002F663C">
        <w:rPr>
          <w:rFonts w:eastAsia="Calibri" w:cs="Times New Roman"/>
          <w:szCs w:val="18"/>
        </w:rPr>
        <w:t xml:space="preserve"> are identified by Docket Numbers EERE-2010-BT-STD-0011 and EERE-2021-BT-STD-0029. The Docket Folders are available on Regulations.gov at </w:t>
      </w: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https://www.regulations.gov/docket/EERE-2010-BT-STD-0011/document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2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https://www.regulations.gov/docket/EERE-2021-BT-STD-0029/document</w:t>
        </w:r>
      </w:hyperlink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and</w:t>
      </w:r>
      <w:r w:rsidRPr="002F663C">
        <w:rPr>
          <w:rFonts w:eastAsia="Calibri" w:cs="Times New Roman"/>
          <w:szCs w:val="18"/>
        </w:rPr>
        <w:t xml:space="preserve"> provide access to primary and supporting documents as well as comments received. Documents are also accessible from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6C5A96" w:rsidP="006C5A96" w14:paraId="01C83FC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A43B63E" w14:textId="77777777">
      <w:pPr>
        <w:jc w:val="center"/>
        <w:rPr>
          <w:b/>
        </w:rPr>
      </w:pPr>
    </w:p>
    <w:p w:rsidR="00A1565D" w:rsidP="003971FF" w14:paraId="12B35985" w14:textId="77777777">
      <w:pPr>
        <w:jc w:val="center"/>
        <w:rPr>
          <w:b/>
        </w:rPr>
      </w:pPr>
    </w:p>
    <w:sectPr w:rsidSect="006C5A9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AFA841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EF7274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6016465" w14:textId="77777777">
      <w:r>
        <w:separator/>
      </w:r>
    </w:p>
  </w:footnote>
  <w:footnote w:type="continuationSeparator" w:id="1">
    <w:p w:rsidR="004D3A6A" w:rsidP="00ED54E0" w14:paraId="673490D7" w14:textId="77777777">
      <w:r>
        <w:continuationSeparator/>
      </w:r>
    </w:p>
  </w:footnote>
  <w:footnote w:id="2">
    <w:p w:rsidR="007F6EA2" w14:paraId="533EEB7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10EDE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27E25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C6B56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CDB47D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2ABA6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G/TBT/N/USA/863/Add.7</w:t>
    </w:r>
    <w:bookmarkEnd w:id="3"/>
  </w:p>
  <w:p w:rsidR="00DD3DD7" w:rsidRPr="00DD3DD7" w:rsidP="00DD3DD7" w14:paraId="5E2C6F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9C81D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D18D2D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BA564C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7C9D2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A4CEF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E089CD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317E7D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7269401" w14:textId="77777777">
          <w:pPr>
            <w:jc w:val="right"/>
            <w:rPr>
              <w:b/>
              <w:szCs w:val="16"/>
            </w:rPr>
          </w:pPr>
        </w:p>
      </w:tc>
    </w:tr>
    <w:tr w14:paraId="3513BC6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B76B47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3F5D51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G/TBT/N/USA/863/Add.7</w:t>
          </w:r>
          <w:bookmarkEnd w:id="4"/>
        </w:p>
        <w:p w:rsidR="00C14444" w:rsidRPr="00C14444" w:rsidP="00C14444" w14:paraId="48FD362A" w14:textId="77777777">
          <w:pPr>
            <w:jc w:val="center"/>
            <w:rPr>
              <w:szCs w:val="16"/>
            </w:rPr>
          </w:pPr>
        </w:p>
      </w:tc>
    </w:tr>
    <w:tr w14:paraId="240EB10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30934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8E603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May 2025</w:t>
          </w:r>
          <w:bookmarkEnd w:id="5"/>
        </w:p>
      </w:tc>
    </w:tr>
    <w:tr w14:paraId="670B97F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2AAC544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(25-3320)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C5EAC7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304599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2D0C74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E7AAB2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8ED198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2940541">
    <w:abstractNumId w:val="9"/>
  </w:num>
  <w:num w:numId="2" w16cid:durableId="436801712">
    <w:abstractNumId w:val="7"/>
  </w:num>
  <w:num w:numId="3" w16cid:durableId="825248119">
    <w:abstractNumId w:val="6"/>
  </w:num>
  <w:num w:numId="4" w16cid:durableId="11423028">
    <w:abstractNumId w:val="5"/>
  </w:num>
  <w:num w:numId="5" w16cid:durableId="1474254004">
    <w:abstractNumId w:val="4"/>
  </w:num>
  <w:num w:numId="6" w16cid:durableId="1392192854">
    <w:abstractNumId w:val="12"/>
  </w:num>
  <w:num w:numId="7" w16cid:durableId="426271926">
    <w:abstractNumId w:val="11"/>
  </w:num>
  <w:num w:numId="8" w16cid:durableId="1646079887">
    <w:abstractNumId w:val="10"/>
  </w:num>
  <w:num w:numId="9" w16cid:durableId="18371104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2072883">
    <w:abstractNumId w:val="13"/>
  </w:num>
  <w:num w:numId="11" w16cid:durableId="1600407287">
    <w:abstractNumId w:val="8"/>
  </w:num>
  <w:num w:numId="12" w16cid:durableId="1888561159">
    <w:abstractNumId w:val="3"/>
  </w:num>
  <w:num w:numId="13" w16cid:durableId="1052463227">
    <w:abstractNumId w:val="2"/>
  </w:num>
  <w:num w:numId="14" w16cid:durableId="1723214007">
    <w:abstractNumId w:val="1"/>
  </w:num>
  <w:num w:numId="15" w16cid:durableId="223101977">
    <w:abstractNumId w:val="0"/>
  </w:num>
  <w:num w:numId="16" w16cid:durableId="11733356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7C7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06C60"/>
    <w:rsid w:val="00917235"/>
    <w:rsid w:val="00992AEA"/>
    <w:rsid w:val="009A4D36"/>
    <w:rsid w:val="009A6F54"/>
    <w:rsid w:val="009B363A"/>
    <w:rsid w:val="009F7637"/>
    <w:rsid w:val="00A001F6"/>
    <w:rsid w:val="00A1565D"/>
    <w:rsid w:val="00A1707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2AE5"/>
    <w:rsid w:val="00E544BB"/>
    <w:rsid w:val="00E56545"/>
    <w:rsid w:val="00E626B0"/>
    <w:rsid w:val="00E64199"/>
    <w:rsid w:val="00E90632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C637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cfr.gov/current/title-10/chapter-II/subchapter-D/part-430" TargetMode="External" /><Relationship Id="rId11" Type="http://schemas.openxmlformats.org/officeDocument/2006/relationships/hyperlink" Target="https://www.govinfo.gov/content/pkg/FR-2025-05-16/html/2025-08583.htm" TargetMode="External" /><Relationship Id="rId12" Type="http://schemas.openxmlformats.org/officeDocument/2006/relationships/hyperlink" Target="https://www.govinfo.gov/content/pkg/FR-2025-05-16/pdf/2025-08583.pdf" TargetMode="External" /><Relationship Id="rId13" Type="http://schemas.openxmlformats.org/officeDocument/2006/relationships/hyperlink" Target="https://www.regulations.gov/docket/EERE-2025-BT-STD-0038/document" TargetMode="External" /><Relationship Id="rId14" Type="http://schemas.openxmlformats.org/officeDocument/2006/relationships/hyperlink" Target="http://www.regulations.gov/" TargetMode="External" /><Relationship Id="rId15" Type="http://schemas.openxmlformats.org/officeDocument/2006/relationships/hyperlink" Target="mailto:usatbtep@nist.gov" TargetMode="External" /><Relationship Id="rId16" Type="http://schemas.openxmlformats.org/officeDocument/2006/relationships/hyperlink" Target="http://time-time.net/times/time-zones/usa-canada/current-eastern-time-est.php" TargetMode="External" /><Relationship Id="rId17" Type="http://schemas.openxmlformats.org/officeDocument/2006/relationships/hyperlink" Target="https://24timezones.com/time-zone/et" TargetMode="External" /><Relationship Id="rId18" Type="http://schemas.openxmlformats.org/officeDocument/2006/relationships/hyperlink" Target="https://eping.wto.org/en/Search?domainIds=1&amp;documentSymbol=usa%2F863&amp;distributionDateTo=2024-10-21" TargetMode="External" /><Relationship Id="rId19" Type="http://schemas.openxmlformats.org/officeDocument/2006/relationships/hyperlink" Target="https://www.regulations.gov/docket/EERE-2010-BT-STD-0011/document" TargetMode="External" /><Relationship Id="rId2" Type="http://schemas.openxmlformats.org/officeDocument/2006/relationships/settings" Target="settings.xml" /><Relationship Id="rId20" Type="http://schemas.openxmlformats.org/officeDocument/2006/relationships/hyperlink" Target="https://www.regulations.gov/docket/EERE-2021-BT-STD-0029/document" TargetMode="External" /><Relationship Id="rId21" Type="http://schemas.openxmlformats.org/officeDocument/2006/relationships/header" Target="header1.xml" /><Relationship Id="rId22" Type="http://schemas.openxmlformats.org/officeDocument/2006/relationships/header" Target="header2.xml" /><Relationship Id="rId23" Type="http://schemas.openxmlformats.org/officeDocument/2006/relationships/footer" Target="footer1.xml" /><Relationship Id="rId24" Type="http://schemas.openxmlformats.org/officeDocument/2006/relationships/footer" Target="footer2.xml" /><Relationship Id="rId25" Type="http://schemas.openxmlformats.org/officeDocument/2006/relationships/header" Target="header3.xml" /><Relationship Id="rId26" Type="http://schemas.openxmlformats.org/officeDocument/2006/relationships/theme" Target="theme/theme1.xml" /><Relationship Id="rId27" Type="http://schemas.openxmlformats.org/officeDocument/2006/relationships/numbering" Target="numbering.xml" /><Relationship Id="rId28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5/TBT/USA/25_03436_00_e.pdf" TargetMode="External" /><Relationship Id="rId8" Type="http://schemas.openxmlformats.org/officeDocument/2006/relationships/hyperlink" Target="https://www.energy.gov/eere/buildings/consumer-furnace-fans" TargetMode="External" /><Relationship Id="rId9" Type="http://schemas.openxmlformats.org/officeDocument/2006/relationships/hyperlink" Target="https://www.energy.gov/eere/buildings/determinations-and-coverage-rulemakings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9FFFCA-96CD-4150-85F1-D0CC1FD1EE5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2025-05-19T08:56:00Z</dcterms:created>
  <dcterms:modified xsi:type="dcterms:W3CDTF">2025-05-19T09:06:00Z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