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AD3B4EE" w14:textId="77777777">
      <w:pPr>
        <w:pStyle w:val="Title"/>
      </w:pPr>
      <w:r w:rsidRPr="002F663C">
        <w:t>NOTIFICATION</w:t>
      </w:r>
    </w:p>
    <w:p w:rsidR="002F663C" w:rsidRPr="002F663C" w:rsidP="00DD3DD7" w14:paraId="36D0DC76" w14:textId="77777777">
      <w:pPr>
        <w:pStyle w:val="Title3"/>
      </w:pPr>
      <w:r w:rsidRPr="002F663C">
        <w:t>Addendum</w:t>
      </w:r>
    </w:p>
    <w:p w:rsidR="002F663C" w:rsidP="001E2E4A" w14:paraId="05A678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E596F9B" w14:textId="77777777">
      <w:pPr>
        <w:rPr>
          <w:rFonts w:eastAsia="Calibri" w:cs="Times New Roman"/>
        </w:rPr>
      </w:pPr>
    </w:p>
    <w:p w:rsidR="002F663C" w:rsidRPr="002F663C" w:rsidP="002F663C" w14:paraId="281B6D1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F340443" w14:textId="77777777">
      <w:pPr>
        <w:rPr>
          <w:rFonts w:eastAsia="Calibri" w:cs="Times New Roman"/>
        </w:rPr>
      </w:pPr>
    </w:p>
    <w:p w:rsidR="00C14444" w:rsidRPr="002F663C" w:rsidP="002F663C" w14:paraId="49944512" w14:textId="77777777">
      <w:pPr>
        <w:rPr>
          <w:rFonts w:eastAsia="Calibri" w:cs="Times New Roman"/>
        </w:rPr>
      </w:pPr>
    </w:p>
    <w:p w:rsidR="002F663C" w:rsidRPr="002F663C" w:rsidP="002F663C" w14:paraId="582AAF5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Rescinding the Efficiency Standards for Battery Chargers</w:t>
      </w:r>
    </w:p>
    <w:p w:rsidR="002F663C" w:rsidRPr="002F663C" w:rsidP="002F663C" w14:paraId="789644D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474473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7DD00C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E00AC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BDD9A5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F7607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9BA87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AD5DA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1EB2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81FB1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3ECE0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1691A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68B08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2EA8A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ACD06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D3E3F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EC812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C7DB2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E13F1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2602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52C0F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64DB48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DECE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25378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4D1444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B358E7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Proposed rule; request for comments</w:t>
            </w:r>
          </w:p>
          <w:p w:rsidR="00082727" w:rsidP="00C14444" w14:paraId="50A7654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https://members.wto.org/crnattachments/2025/TBT/USA/modification/25_03434_00_e.pdf</w:t>
              </w:r>
            </w:hyperlink>
          </w:p>
          <w:p w:rsidR="002F663C" w:rsidRPr="002F663C" w:rsidP="00C14444" w14:paraId="40E59DA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15 July 2025</w:t>
            </w:r>
          </w:p>
        </w:tc>
      </w:tr>
      <w:tr w14:paraId="059157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B2C6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66401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1E00E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3E26C5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0629A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BA218B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9A025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Department of Energy (DOE) is proposing to rescind the efficiency standards for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battery chargers</w:t>
        </w:r>
      </w:hyperlink>
      <w:r w:rsidRPr="002F663C">
        <w:rPr>
          <w:rFonts w:eastAsia="Calibri" w:cs="Times New Roman"/>
          <w:szCs w:val="18"/>
        </w:rPr>
        <w:t>. This will effectively remove battery chargers from the Energy Conservation Program.</w:t>
      </w:r>
    </w:p>
    <w:p w:rsidR="009A05C4" w:rsidRPr="002F663C" w:rsidP="00B16ACF" w14:paraId="7358746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must be received on or before 15 July 2025.</w:t>
      </w:r>
    </w:p>
    <w:p w:rsidR="009A05C4" w:rsidRPr="002F663C" w:rsidP="00B16ACF" w14:paraId="2375B6F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DOE will hold a webinar on Thursday, 29 May 2025, from from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1:00 p.m. to 4:00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>. See section III, ''Public Participation,'' for webinar registration information, participant instructions, and information about the capabilities available to webinar participants.</w:t>
      </w:r>
    </w:p>
    <w:p w:rsidR="009A05C4" w:rsidRPr="002F663C" w:rsidP="00B16ACF" w14:paraId="75F8A97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20868, 16 May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430</w:t>
        </w:r>
      </w:hyperlink>
      <w:r w:rsidRPr="002F663C">
        <w:rPr>
          <w:rFonts w:eastAsia="Calibri" w:cs="Times New Roman"/>
          <w:szCs w:val="18"/>
        </w:rPr>
        <w:t>:</w:t>
      </w:r>
    </w:p>
    <w:p w:rsidR="009A05C4" w:rsidRPr="002F663C" w:rsidP="00B16ACF" w14:paraId="5F896F73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https://www.govinfo.gov/content/pkg/FR-2025-05-16/html/2025-08598.htm</w:t>
        </w:r>
      </w:hyperlink>
    </w:p>
    <w:p w:rsidR="009A05C4" w:rsidRPr="002F663C" w:rsidP="00B16ACF" w14:paraId="3685847E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https://www.govinfo.gov/content/pkg/FR-2025-05-16/pdf/2025-08598.pdf</w:t>
        </w:r>
      </w:hyperlink>
    </w:p>
    <w:p w:rsidR="009A05C4" w:rsidRPr="002F663C" w:rsidP="00B16ACF" w14:paraId="3B3896F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proposed rule; request for comments is identified by Docket Number EERE-2025-BT-STD-0017. The Docket Folder is available from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https://www.regulations.gov/docket/EERE-2025-BT-STD-0017/document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15 July 2025. Comments received by the USA TBT Enquiry Point from WTO Members and their stakeholders will be shared with DOE and will also be submitted to the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9A05C4" w:rsidRPr="002F663C" w:rsidP="00B16ACF" w14:paraId="0504364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G/TBT/N/USA/691</w:t>
        </w:r>
      </w:hyperlink>
      <w:r w:rsidRPr="002F663C">
        <w:rPr>
          <w:rFonts w:eastAsia="Calibri" w:cs="Times New Roman"/>
          <w:szCs w:val="18"/>
        </w:rPr>
        <w:t xml:space="preserve"> are identified by EERE-2008-BT-STD-0005, EERE-2020-BT-STD-0006 and EERE-2020-BT-STD-0013. The Docket Folders are available on Regulations.gov at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https://www.regulations.gov/docket/EERE-2008-BT-STD-0005/document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https://www.regulations.gov/docket/EERE-2020-BT-STD-0006/document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https://www.regulations.gov/docket/EERE-2020-BT-STD-0013/document</w:t>
        </w:r>
      </w:hyperlink>
      <w:r w:rsidRPr="002F663C">
        <w:rPr>
          <w:rFonts w:eastAsia="Calibri" w:cs="Times New Roman"/>
          <w:szCs w:val="18"/>
        </w:rPr>
        <w:t xml:space="preserve"> and provide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0DA2421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4CF3EF5" w14:textId="77777777">
      <w:pPr>
        <w:jc w:val="center"/>
        <w:rPr>
          <w:b/>
        </w:rPr>
      </w:pPr>
    </w:p>
    <w:p w:rsidR="00A1565D" w:rsidP="003971FF" w14:paraId="3DAF1079" w14:textId="77777777">
      <w:pPr>
        <w:jc w:val="center"/>
        <w:rPr>
          <w:b/>
        </w:rPr>
      </w:pPr>
    </w:p>
    <w:sectPr w:rsidSect="006C5A9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DD477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7FF58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022CC96" w14:textId="77777777">
      <w:r>
        <w:separator/>
      </w:r>
    </w:p>
  </w:footnote>
  <w:footnote w:type="continuationSeparator" w:id="1">
    <w:p w:rsidR="004D3A6A" w:rsidP="00ED54E0" w14:paraId="6421AC63" w14:textId="77777777">
      <w:r>
        <w:continuationSeparator/>
      </w:r>
    </w:p>
  </w:footnote>
  <w:footnote w:id="2">
    <w:p w:rsidR="007F6EA2" w14:paraId="65A0D95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41DA8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0E1EC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64972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AB279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B44E2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G/TBT/N/USA/691/Rev.1/Add.2</w:t>
    </w:r>
    <w:bookmarkEnd w:id="3"/>
  </w:p>
  <w:p w:rsidR="00DD3DD7" w:rsidRPr="00DD3DD7" w:rsidP="00DD3DD7" w14:paraId="2CBF6B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68587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B9FA7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232A4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7B009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D2340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44EC30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31A3DB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BF41DE" w14:textId="77777777">
          <w:pPr>
            <w:jc w:val="right"/>
            <w:rPr>
              <w:b/>
              <w:szCs w:val="16"/>
            </w:rPr>
          </w:pPr>
        </w:p>
      </w:tc>
    </w:tr>
    <w:tr w14:paraId="33E60CE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C9DCF0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D1BD20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G/TBT/N/USA/691/Rev.1/Add.2</w:t>
          </w:r>
          <w:bookmarkEnd w:id="4"/>
        </w:p>
        <w:p w:rsidR="00C14444" w:rsidRPr="00C14444" w:rsidP="00C14444" w14:paraId="4F561164" w14:textId="77777777">
          <w:pPr>
            <w:jc w:val="center"/>
            <w:rPr>
              <w:szCs w:val="16"/>
            </w:rPr>
          </w:pPr>
        </w:p>
      </w:tc>
    </w:tr>
    <w:tr w14:paraId="59569D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8A097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9A8E6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May 2025</w:t>
          </w:r>
          <w:bookmarkEnd w:id="5"/>
        </w:p>
      </w:tc>
    </w:tr>
    <w:tr w14:paraId="09BCDB8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AF08FC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(25-3325)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C871A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3063E7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D3E84F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</w:t>
          </w:r>
          <w:r>
            <w:rPr>
              <w:b/>
            </w:rPr>
            <w:t>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27EBC2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1979B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1974449">
    <w:abstractNumId w:val="9"/>
  </w:num>
  <w:num w:numId="2" w16cid:durableId="1888108835">
    <w:abstractNumId w:val="7"/>
  </w:num>
  <w:num w:numId="3" w16cid:durableId="855119746">
    <w:abstractNumId w:val="6"/>
  </w:num>
  <w:num w:numId="4" w16cid:durableId="470438134">
    <w:abstractNumId w:val="5"/>
  </w:num>
  <w:num w:numId="5" w16cid:durableId="1427850061">
    <w:abstractNumId w:val="4"/>
  </w:num>
  <w:num w:numId="6" w16cid:durableId="1190951055">
    <w:abstractNumId w:val="12"/>
  </w:num>
  <w:num w:numId="7" w16cid:durableId="397746624">
    <w:abstractNumId w:val="11"/>
  </w:num>
  <w:num w:numId="8" w16cid:durableId="401101310">
    <w:abstractNumId w:val="10"/>
  </w:num>
  <w:num w:numId="9" w16cid:durableId="20266387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0121866">
    <w:abstractNumId w:val="13"/>
  </w:num>
  <w:num w:numId="11" w16cid:durableId="1715886543">
    <w:abstractNumId w:val="8"/>
  </w:num>
  <w:num w:numId="12" w16cid:durableId="1651472656">
    <w:abstractNumId w:val="3"/>
  </w:num>
  <w:num w:numId="13" w16cid:durableId="699596938">
    <w:abstractNumId w:val="2"/>
  </w:num>
  <w:num w:numId="14" w16cid:durableId="1842770881">
    <w:abstractNumId w:val="1"/>
  </w:num>
  <w:num w:numId="15" w16cid:durableId="1366373387">
    <w:abstractNumId w:val="0"/>
  </w:num>
  <w:num w:numId="16" w16cid:durableId="65688465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5215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B740F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46D3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04FE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5B48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05C4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B0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24timezones.com/time-zone/et" TargetMode="External" /><Relationship Id="rId11" Type="http://schemas.openxmlformats.org/officeDocument/2006/relationships/hyperlink" Target="https://www.ecfr.gov/current/title-10/chapter-II/subchapter-D/part-430" TargetMode="External" /><Relationship Id="rId12" Type="http://schemas.openxmlformats.org/officeDocument/2006/relationships/hyperlink" Target="https://www.govinfo.gov/content/pkg/FR-2025-05-16/html/2025-08598.htm" TargetMode="External" /><Relationship Id="rId13" Type="http://schemas.openxmlformats.org/officeDocument/2006/relationships/hyperlink" Target="https://www.govinfo.gov/content/pkg/FR-2025-05-16/pdf/2025-08598.pdf" TargetMode="External" /><Relationship Id="rId14" Type="http://schemas.openxmlformats.org/officeDocument/2006/relationships/hyperlink" Target="https://www.regulations.gov/docket/EERE-2025-BT-STD-0017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yperlink" Target="mailto:usatbtep@nist.gov" TargetMode="External" /><Relationship Id="rId17" Type="http://schemas.openxmlformats.org/officeDocument/2006/relationships/hyperlink" Target="https://eping.wto.org/en/Search?domainIds=1&amp;documentSymbol=usa%2F691&amp;distributionDateTo=2025-01-22" TargetMode="External" /><Relationship Id="rId18" Type="http://schemas.openxmlformats.org/officeDocument/2006/relationships/hyperlink" Target="https://www.regulations.gov/docket/EERE-2008-BT-STD-0005/document" TargetMode="External" /><Relationship Id="rId19" Type="http://schemas.openxmlformats.org/officeDocument/2006/relationships/hyperlink" Target="https://www.regulations.gov/docket/EERE-2020-BT-STD-0006/document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www.regulations.gov/docket/EERE-2020-BT-STD-0013/document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header" Target="header3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3434_00_e.pdf" TargetMode="External" /><Relationship Id="rId8" Type="http://schemas.openxmlformats.org/officeDocument/2006/relationships/hyperlink" Target="https://www.energy.gov/eere/buildings/battery-chargers" TargetMode="External" /><Relationship Id="rId9" Type="http://schemas.openxmlformats.org/officeDocument/2006/relationships/hyperlink" Target="http://time-time.net/times/time-zones/usa-canada/current-eastern-time-est.php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2A721-DF4D-49D9-9D36-C879B7512BB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2025-05-19T08:52:00Z</dcterms:created>
  <dcterms:modified xsi:type="dcterms:W3CDTF">2025-05-19T09:42:00Z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