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5BC4174" w14:textId="77777777">
      <w:pPr>
        <w:pStyle w:val="Title"/>
      </w:pPr>
      <w:r w:rsidRPr="002F663C">
        <w:t>NOTIFICATION</w:t>
      </w:r>
    </w:p>
    <w:p w:rsidR="002F663C" w:rsidRPr="002F663C" w:rsidP="00DD3DD7" w14:paraId="5227F3F4" w14:textId="77777777">
      <w:pPr>
        <w:pStyle w:val="Title3"/>
      </w:pPr>
      <w:r w:rsidRPr="002F663C">
        <w:t>Addendum</w:t>
      </w:r>
    </w:p>
    <w:p w:rsidR="002F663C" w:rsidP="001E2E4A" w14:paraId="61C6B85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16 May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Kingdom</w:t>
      </w:r>
      <w:r w:rsidRPr="002F663C">
        <w:rPr>
          <w:rFonts w:eastAsia="Calibri" w:cs="Times New Roman"/>
        </w:rPr>
        <w:t>.</w:t>
      </w:r>
    </w:p>
    <w:p w:rsidR="001E2E4A" w:rsidRPr="002F663C" w:rsidP="001E2E4A" w14:paraId="1F9C0176" w14:textId="77777777">
      <w:pPr>
        <w:rPr>
          <w:rFonts w:eastAsia="Calibri" w:cs="Times New Roman"/>
        </w:rPr>
      </w:pPr>
    </w:p>
    <w:p w:rsidR="002F663C" w:rsidRPr="002F663C" w:rsidP="002F663C" w14:paraId="3EF0C36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5849DA8" w14:textId="77777777">
      <w:pPr>
        <w:rPr>
          <w:rFonts w:eastAsia="Calibri" w:cs="Times New Roman"/>
        </w:rPr>
      </w:pPr>
    </w:p>
    <w:p w:rsidR="00C14444" w:rsidRPr="002F663C" w:rsidP="002F663C" w14:paraId="3BA11710" w14:textId="77777777">
      <w:pPr>
        <w:rPr>
          <w:rFonts w:eastAsia="Calibri" w:cs="Times New Roman"/>
        </w:rPr>
      </w:pPr>
    </w:p>
    <w:p w:rsidR="002F663C" w:rsidRPr="002F663C" w:rsidP="002F663C" w14:paraId="2DFEA34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Environmental Protection (Single-use Vapes) (England) Regulations 2024</w:t>
      </w:r>
    </w:p>
    <w:p w:rsidR="002F663C" w:rsidRPr="002F663C" w:rsidP="002F663C" w14:paraId="1CCA5B7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BE5C02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1A23D66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E72E4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80A817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615D3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63B5D6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8A3E83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30F8A5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68334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E7B604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E28990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5F339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2904A1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4784B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</w:t>
            </w:r>
            <w:r w:rsidRPr="002F663C">
              <w:rPr>
                <w:rFonts w:eastAsia="Calibri" w:cs="Times New Roman"/>
              </w:rPr>
              <w:t>force - date: 1 June 2025</w:t>
            </w:r>
          </w:p>
        </w:tc>
      </w:tr>
      <w:tr w14:paraId="065A49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EF171E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FAAE682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A59E95D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 xml:space="preserve">The Environmental Protection (Single-use Vapes) (England) Regulations 2024 - </w:t>
            </w: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https://www.legislation.gov.uk/uksi/2024/1216/made</w:t>
              </w:r>
            </w:hyperlink>
          </w:p>
        </w:tc>
      </w:tr>
      <w:tr w14:paraId="2D6F9B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0D5210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B6143F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D79319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D0704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DBC12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30C8A1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31A24E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8079C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13D731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0D740C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C3A06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71116C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05A4541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9205B9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966AA2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This instrument introduced a ban on the sale and supply of single-use electronic cigarettes to reduce the environmental harm caused by disposal of these products. The entry into force date has changed from April 2025 to the 1st June 2025.</w:t>
      </w:r>
    </w:p>
    <w:p w:rsidR="006C5A96" w:rsidP="006C5A96" w14:paraId="5299EB5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5E62E49" w14:textId="77777777">
      <w:pPr>
        <w:jc w:val="center"/>
        <w:rPr>
          <w:b/>
        </w:rPr>
      </w:pPr>
    </w:p>
    <w:p w:rsidR="00A1565D" w:rsidP="003971FF" w14:paraId="1A8AA3E1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B71E2E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61CE83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4908766" w14:textId="77777777">
      <w:r>
        <w:separator/>
      </w:r>
    </w:p>
  </w:footnote>
  <w:footnote w:type="continuationSeparator" w:id="1">
    <w:p w:rsidR="004D3A6A" w:rsidP="00ED54E0" w14:paraId="54591333" w14:textId="77777777">
      <w:r>
        <w:continuationSeparator/>
      </w:r>
    </w:p>
  </w:footnote>
  <w:footnote w:id="2">
    <w:p w:rsidR="007F6EA2" w14:paraId="0C9BB40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9B72E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375D5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A837C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145683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11A1A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r w:rsidRPr="00DD3DD7">
      <w:t>GBR</w:t>
    </w:r>
    <w:r w:rsidRPr="00DD3DD7">
      <w:t>/82/Add.1</w:t>
    </w:r>
    <w:bookmarkEnd w:id="3"/>
  </w:p>
  <w:p w:rsidR="00DD3DD7" w:rsidRPr="00DD3DD7" w:rsidP="00DD3DD7" w14:paraId="718086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AACEF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77DE4C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F6B662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E09426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444688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0380F7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63AAED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4529C03" w14:textId="77777777">
          <w:pPr>
            <w:jc w:val="right"/>
            <w:rPr>
              <w:b/>
              <w:szCs w:val="16"/>
            </w:rPr>
          </w:pPr>
        </w:p>
      </w:tc>
    </w:tr>
    <w:tr w14:paraId="530B851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1B6CD3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CEB36D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GBR</w:t>
          </w:r>
          <w:r w:rsidRPr="002F663C">
            <w:rPr>
              <w:rFonts w:eastAsia="Calibri" w:cs="Times New Roman"/>
              <w:b/>
              <w:szCs w:val="16"/>
            </w:rPr>
            <w:t>/82/Add.1</w:t>
          </w:r>
          <w:bookmarkEnd w:id="4"/>
        </w:p>
        <w:p w:rsidR="00C14444" w:rsidRPr="00C14444" w:rsidP="00C14444" w14:paraId="56A35548" w14:textId="77777777">
          <w:pPr>
            <w:jc w:val="center"/>
            <w:rPr>
              <w:szCs w:val="16"/>
            </w:rPr>
          </w:pPr>
        </w:p>
      </w:tc>
    </w:tr>
    <w:tr w14:paraId="0AC75CF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BFCDC2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E97A5F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May 2025</w:t>
          </w:r>
          <w:bookmarkEnd w:id="5"/>
        </w:p>
      </w:tc>
    </w:tr>
    <w:tr w14:paraId="722A95B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D4512FF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(25-3316)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DF66FC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8F2D9D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6BE22F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750FC7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79C012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4062151">
    <w:abstractNumId w:val="9"/>
  </w:num>
  <w:num w:numId="2" w16cid:durableId="674845648">
    <w:abstractNumId w:val="7"/>
  </w:num>
  <w:num w:numId="3" w16cid:durableId="168719618">
    <w:abstractNumId w:val="6"/>
  </w:num>
  <w:num w:numId="4" w16cid:durableId="710108309">
    <w:abstractNumId w:val="5"/>
  </w:num>
  <w:num w:numId="5" w16cid:durableId="1433084711">
    <w:abstractNumId w:val="4"/>
  </w:num>
  <w:num w:numId="6" w16cid:durableId="819663122">
    <w:abstractNumId w:val="12"/>
  </w:num>
  <w:num w:numId="7" w16cid:durableId="1732117134">
    <w:abstractNumId w:val="11"/>
  </w:num>
  <w:num w:numId="8" w16cid:durableId="76873760">
    <w:abstractNumId w:val="10"/>
  </w:num>
  <w:num w:numId="9" w16cid:durableId="1306322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3547845">
    <w:abstractNumId w:val="13"/>
  </w:num>
  <w:num w:numId="11" w16cid:durableId="1838612972">
    <w:abstractNumId w:val="8"/>
  </w:num>
  <w:num w:numId="12" w16cid:durableId="922690887">
    <w:abstractNumId w:val="3"/>
  </w:num>
  <w:num w:numId="13" w16cid:durableId="1631403478">
    <w:abstractNumId w:val="2"/>
  </w:num>
  <w:num w:numId="14" w16cid:durableId="612788853">
    <w:abstractNumId w:val="1"/>
  </w:num>
  <w:num w:numId="15" w16cid:durableId="1632399028">
    <w:abstractNumId w:val="0"/>
  </w:num>
  <w:num w:numId="16" w16cid:durableId="23444141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6EF3"/>
    <w:rsid w:val="00467032"/>
    <w:rsid w:val="0046754A"/>
    <w:rsid w:val="00467A46"/>
    <w:rsid w:val="004A220F"/>
    <w:rsid w:val="004C5A53"/>
    <w:rsid w:val="004D3A6A"/>
    <w:rsid w:val="004D4D19"/>
    <w:rsid w:val="004E1E7B"/>
    <w:rsid w:val="004F203A"/>
    <w:rsid w:val="00501882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3996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2EE8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3F6C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D9EA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legislation.gov.uk/uksi/2024/1216/mad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FFBF88-E3FA-405E-872B-2F08A6401CB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172</Words>
  <Characters>976</Characters>
  <Application>Microsoft Office Word</Application>
  <DocSecurity>0</DocSecurity>
  <Lines>39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2025-05-19T07:54:00Z</dcterms:created>
  <dcterms:modified xsi:type="dcterms:W3CDTF">2025-05-19T08:53:00Z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