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8E87077" w14:textId="77777777">
      <w:pPr>
        <w:pStyle w:val="Title"/>
      </w:pPr>
      <w:r w:rsidRPr="002F663C">
        <w:t>NOTIFICATION</w:t>
      </w:r>
    </w:p>
    <w:p w:rsidR="002F663C" w:rsidRPr="002F663C" w:rsidP="00DD3DD7" w14:paraId="482F5A93" w14:textId="77777777">
      <w:pPr>
        <w:pStyle w:val="Title3"/>
      </w:pPr>
      <w:r w:rsidRPr="002F663C">
        <w:t>Addendum</w:t>
      </w:r>
    </w:p>
    <w:p w:rsidR="002F663C" w:rsidP="001E2E4A" w14:paraId="5BB28EF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6C23AA91" w14:textId="77777777">
      <w:pPr>
        <w:rPr>
          <w:rFonts w:eastAsia="Calibri" w:cs="Times New Roman"/>
        </w:rPr>
      </w:pPr>
    </w:p>
    <w:p w:rsidR="002F663C" w:rsidRPr="002F663C" w:rsidP="002F663C" w14:paraId="2F535AC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BCEB041" w14:textId="77777777">
      <w:pPr>
        <w:rPr>
          <w:rFonts w:eastAsia="Calibri" w:cs="Times New Roman"/>
        </w:rPr>
      </w:pPr>
    </w:p>
    <w:p w:rsidR="00C14444" w:rsidRPr="002F663C" w:rsidP="002F663C" w14:paraId="334C8249" w14:textId="77777777">
      <w:pPr>
        <w:rPr>
          <w:rFonts w:eastAsia="Calibri" w:cs="Times New Roman"/>
        </w:rPr>
      </w:pPr>
    </w:p>
    <w:p w:rsidR="002F663C" w:rsidRPr="002F663C" w:rsidP="002F663C" w14:paraId="192EE7B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Inmetro Public Consultation No 19, 14 May 2025</w:t>
      </w:r>
    </w:p>
    <w:p w:rsidR="002F663C" w:rsidRPr="002F663C" w:rsidP="002F663C" w14:paraId="377D007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B7483F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188E2E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FCA7A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F682D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06B7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1E961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BFE4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DAA1B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D86B7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5CE8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44D88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15 May 2025</w:t>
            </w:r>
          </w:p>
        </w:tc>
      </w:tr>
      <w:tr w14:paraId="46640E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434FA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F78BF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A5B3F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79669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06CD6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BC4D7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A9A2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BDD74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9D1415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ADB6A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9DD0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645909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25CA047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https://www.in.gov.br/en/web/dou/-/consulta-publica-n-19-de-14-de-maio-de-2025-629484417</w:t>
              </w:r>
            </w:hyperlink>
          </w:p>
          <w:p w:rsidR="002F663C" w:rsidRPr="002F663C" w:rsidP="00C14444" w14:paraId="521B42B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14 June 2025</w:t>
            </w:r>
          </w:p>
        </w:tc>
      </w:tr>
      <w:tr w14:paraId="2D04DF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E9A524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152B5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1F9C7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F10FA7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966A5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66E149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819799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National Institute of Metrology, Quality and Technology - Inmetro, issued Public </w:t>
      </w:r>
    </w:p>
    <w:p w:rsidR="00F259E0" w:rsidRPr="002F663C" w:rsidP="00B16ACF" w14:paraId="645981C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Consultation No. 19, 14 May 2025, a proposal to amend Inmetro Ordinance No. 120, of 12 March 2021,which approves the Technical Quality Regulation and the Conformity </w:t>
      </w:r>
      <w:r w:rsidRPr="002F663C">
        <w:rPr>
          <w:rFonts w:eastAsia="Calibri" w:cs="Times New Roman"/>
          <w:szCs w:val="18"/>
        </w:rPr>
        <w:t>Assessment Requirements for Boilers and Pressure Vessels of Serial Production - Consolidated.</w:t>
      </w:r>
    </w:p>
    <w:p w:rsidR="00F259E0" w:rsidRPr="002F663C" w:rsidP="00B16ACF" w14:paraId="58D54BF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Comments must be presented on the Participa + Brasil Platform at:</w:t>
      </w:r>
    </w:p>
    <w:p w:rsidR="00F259E0" w:rsidRPr="002F663C" w:rsidP="00B16ACF" w14:paraId="09CF5EC8" w14:textId="77777777">
      <w:pPr>
        <w:spacing w:before="120" w:after="120"/>
        <w:rPr>
          <w:rFonts w:eastAsia="Calibri" w:cs="Times New Roman"/>
          <w:szCs w:val="18"/>
        </w:rPr>
      </w:pPr>
      <w:hyperlink r:id="rId8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https://www.gov.br/participamaisbrasil/inmetro-diretoria-de-avaliacao-da-conformidade</w:t>
        </w:r>
      </w:hyperlink>
    </w:p>
    <w:p w:rsidR="00F259E0" w:rsidRPr="002F663C" w:rsidP="00B16ACF" w14:paraId="7373C64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Comments should be made until 14 June 2025</w:t>
      </w:r>
    </w:p>
    <w:p w:rsidR="006C5A96" w:rsidP="006C5A96" w14:paraId="3B8B087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FD048D8" w14:textId="77777777">
      <w:pPr>
        <w:jc w:val="center"/>
        <w:rPr>
          <w:b/>
        </w:rPr>
      </w:pPr>
    </w:p>
    <w:p w:rsidR="00A1565D" w:rsidP="003971FF" w14:paraId="5487663A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E3F631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62ECF6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9B99529" w14:textId="77777777">
      <w:r>
        <w:separator/>
      </w:r>
    </w:p>
  </w:footnote>
  <w:footnote w:type="continuationSeparator" w:id="1">
    <w:p w:rsidR="004D3A6A" w:rsidP="00ED54E0" w14:paraId="65AAC7C0" w14:textId="77777777">
      <w:r>
        <w:continuationSeparator/>
      </w:r>
    </w:p>
  </w:footnote>
  <w:footnote w:id="2">
    <w:p w:rsidR="007F6EA2" w14:paraId="622078E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67A83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52064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6B234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D888F2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D1424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G/TBT/N/BRA/533/Add.4</w:t>
    </w:r>
    <w:bookmarkEnd w:id="3"/>
  </w:p>
  <w:p w:rsidR="00DD3DD7" w:rsidRPr="00DD3DD7" w:rsidP="00DD3DD7" w14:paraId="08D86B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ADDA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59D2C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5B2A9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580A5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92B5F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EBA6A9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E7D60E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FB88C2" w14:textId="77777777">
          <w:pPr>
            <w:jc w:val="right"/>
            <w:rPr>
              <w:b/>
              <w:szCs w:val="16"/>
            </w:rPr>
          </w:pPr>
        </w:p>
      </w:tc>
    </w:tr>
    <w:tr w14:paraId="3999986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09732B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380670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G/TBT/N/BRA/533/Add.4</w:t>
          </w:r>
          <w:bookmarkEnd w:id="4"/>
        </w:p>
        <w:p w:rsidR="00C14444" w:rsidRPr="00C14444" w:rsidP="00C14444" w14:paraId="6FFC3567" w14:textId="77777777">
          <w:pPr>
            <w:jc w:val="center"/>
            <w:rPr>
              <w:szCs w:val="16"/>
            </w:rPr>
          </w:pPr>
        </w:p>
      </w:tc>
    </w:tr>
    <w:tr w14:paraId="65EDB53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791F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AF020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May 2025</w:t>
          </w:r>
          <w:bookmarkEnd w:id="5"/>
        </w:p>
      </w:tc>
    </w:tr>
    <w:tr w14:paraId="56C305F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B4DBD5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(25-3327)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64D16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9164C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C86D2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10799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79333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6326741">
    <w:abstractNumId w:val="9"/>
  </w:num>
  <w:num w:numId="2" w16cid:durableId="1729647673">
    <w:abstractNumId w:val="7"/>
  </w:num>
  <w:num w:numId="3" w16cid:durableId="2139838248">
    <w:abstractNumId w:val="6"/>
  </w:num>
  <w:num w:numId="4" w16cid:durableId="964313991">
    <w:abstractNumId w:val="5"/>
  </w:num>
  <w:num w:numId="5" w16cid:durableId="901986303">
    <w:abstractNumId w:val="4"/>
  </w:num>
  <w:num w:numId="6" w16cid:durableId="2048483724">
    <w:abstractNumId w:val="12"/>
  </w:num>
  <w:num w:numId="7" w16cid:durableId="543637306">
    <w:abstractNumId w:val="11"/>
  </w:num>
  <w:num w:numId="8" w16cid:durableId="1070810553">
    <w:abstractNumId w:val="10"/>
  </w:num>
  <w:num w:numId="9" w16cid:durableId="1118791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9616027">
    <w:abstractNumId w:val="13"/>
  </w:num>
  <w:num w:numId="11" w16cid:durableId="417992353">
    <w:abstractNumId w:val="8"/>
  </w:num>
  <w:num w:numId="12" w16cid:durableId="424501274">
    <w:abstractNumId w:val="3"/>
  </w:num>
  <w:num w:numId="13" w16cid:durableId="1334845389">
    <w:abstractNumId w:val="2"/>
  </w:num>
  <w:num w:numId="14" w16cid:durableId="1785268628">
    <w:abstractNumId w:val="1"/>
  </w:num>
  <w:num w:numId="15" w16cid:durableId="1478642213">
    <w:abstractNumId w:val="0"/>
  </w:num>
  <w:num w:numId="16" w16cid:durableId="19600674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78A6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5923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382E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2A93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652CF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59E0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5E7B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en/web/dou/-/consulta-publica-n-19-de-14-de-maio-de-2025-629484417" TargetMode="External" /><Relationship Id="rId8" Type="http://schemas.openxmlformats.org/officeDocument/2006/relationships/hyperlink" Target="https://www.gov.br/participamaisbrasil/inmetro-diretoria-de-avaliacao-da-conformidad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EBD489-B3B8-44A2-BBCE-270E3C331BA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193</Words>
  <Characters>1185</Characters>
  <Application>Microsoft Office Word</Application>
  <DocSecurity>0</DocSecurity>
  <Lines>43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2025-05-19T09:17:00Z</dcterms:created>
  <dcterms:modified xsi:type="dcterms:W3CDTF">2025-05-19T09:58:00Z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