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94F01B5" w14:textId="77777777">
      <w:pPr>
        <w:pStyle w:val="Title"/>
      </w:pPr>
      <w:r w:rsidRPr="00EF68C9">
        <w:t>NOTIFICACIÓN</w:t>
      </w:r>
    </w:p>
    <w:p w:rsidR="002F663C" w:rsidRPr="00EF68C9" w:rsidP="00D31A79" w14:paraId="27014476" w14:textId="77777777">
      <w:pPr>
        <w:pStyle w:val="Title3"/>
      </w:pPr>
      <w:r w:rsidRPr="00EF68C9">
        <w:t>Addendum</w:t>
      </w:r>
    </w:p>
    <w:p w:rsidR="002F663C" w:rsidP="00B22706" w14:paraId="76AC362F" w14:textId="77777777">
      <w:r w:rsidRPr="00EF68C9">
        <w:t>La siguiente comunicación, de fecha 16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47A7A8AD" w14:textId="77777777">
      <w:pPr>
        <w:rPr>
          <w:rFonts w:eastAsia="Calibri" w:cs="Times New Roman"/>
        </w:rPr>
      </w:pPr>
    </w:p>
    <w:p w:rsidR="002F663C" w:rsidRPr="00EF68C9" w:rsidP="00EF68C9" w14:paraId="05FEDB94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D3A715E" w14:textId="77777777"/>
    <w:p w:rsidR="00B22706" w:rsidRPr="00EF68C9" w:rsidP="00EF68C9" w14:paraId="661BEA41" w14:textId="77777777"/>
    <w:p w:rsidR="002F663C" w:rsidRPr="00EF68C9" w:rsidP="00EF68C9" w14:paraId="57F6A7E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Modificatoria 1 del Reglamento Técnico Ecuatoriano RTE INEN 292 "Etiquetado de baldosas cerámicas para piso y pared" </w:t>
      </w:r>
    </w:p>
    <w:p w:rsidR="002F663C" w:rsidRPr="00EF68C9" w:rsidP="00EF68C9" w14:paraId="2C948FDB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D05520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5A5F81D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37F22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027A0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B49A65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BA19A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F59CD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33ECF4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EE1D5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1A848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004454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F25B08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8D34D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D53B3C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B4F42E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3F27B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88116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6F26B1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AC6C5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2697809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Retiro o </w:t>
            </w:r>
            <w:r w:rsidRPr="00EF68C9">
              <w:t>derogación de la medida notificada - fecha:</w:t>
            </w:r>
            <w:r w:rsidR="00C838A8">
              <w:t xml:space="preserve"> </w:t>
            </w:r>
          </w:p>
          <w:p w:rsidR="002F663C" w:rsidRPr="00EF68C9" w:rsidP="00444BD5" w14:paraId="1D2CB39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375D10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D0242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4AB9E0A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57EC36D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https://members.wto.org/crnattachments/2025/TBT/ECU/modification/25_03401_00_s.pdf</w:t>
              </w:r>
            </w:hyperlink>
          </w:p>
          <w:p w:rsidR="002F663C" w:rsidRPr="00EF68C9" w14:paraId="1C00BD9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21476E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39E1A3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205CC03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46F3A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4C6421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385372F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A1AFAD2" w14:textId="77777777"/>
    <w:p w:rsidR="003918E9" w:rsidRPr="00F95856" w:rsidP="00B03883" w14:paraId="28154C7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Proyecto de Modificatoria 1 del Reglamento Técnico Ecuatoriano RTE INEN 292 "Etiquetado de baldosas cerámicas para piso y pared" </w:t>
      </w:r>
    </w:p>
    <w:p w:rsidR="00EF68C9" w:rsidRPr="00EF68C9" w:rsidP="00B03883" w14:paraId="54225215" w14:textId="77777777">
      <w:pPr>
        <w:spacing w:before="120" w:after="120"/>
      </w:pPr>
      <w:r w:rsidRPr="00EF68C9">
        <w:t>La República del Ecuador pone a su conocimiento el Proyecto de Modificatoria 1 del Reglamento Técnico Ecuatoriano RTE INEN 292 "Etiquetado de baldosas cerámicas para piso y pared", el mismo cuenta con un periodo para la emisión de observaciones de 60 días a partir de su notificación en la plataforma Eping de la OMC</w:t>
      </w:r>
    </w:p>
    <w:p w:rsidR="00EF68C9" w:rsidRPr="00EF68C9" w:rsidP="00B03883" w14:paraId="43B3D0F6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64644555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75C4B128" w14:textId="77777777">
      <w:pPr>
        <w:spacing w:before="120" w:after="120"/>
      </w:pPr>
      <w:r w:rsidRPr="00EF68C9">
        <w:t>Punto de Contacto OTC</w:t>
      </w:r>
    </w:p>
    <w:p w:rsidR="00EF68C9" w:rsidRPr="00EF68C9" w:rsidP="00B03883" w14:paraId="15CD3F39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7DFF3290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4243BBBE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3B86448F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2901084E" w14:textId="77777777">
      <w:pPr>
        <w:spacing w:before="120" w:after="120"/>
      </w:pPr>
      <w:r w:rsidRPr="00EF68C9">
        <w:t>Piso 8</w:t>
      </w:r>
    </w:p>
    <w:p w:rsidR="00EF68C9" w:rsidRPr="00EF68C9" w:rsidP="00B03883" w14:paraId="27A85076" w14:textId="77777777">
      <w:pPr>
        <w:spacing w:before="120" w:after="120"/>
      </w:pPr>
      <w:r w:rsidRPr="00EF68C9">
        <w:t>Bloque amarillo</w:t>
      </w:r>
    </w:p>
    <w:p w:rsidR="00EF68C9" w:rsidRPr="00EF68C9" w:rsidP="00B03883" w14:paraId="7F237436" w14:textId="77777777">
      <w:pPr>
        <w:spacing w:before="120" w:after="120"/>
      </w:pPr>
      <w:r w:rsidRPr="00EF68C9">
        <w:t>Quito EC170522</w:t>
      </w:r>
    </w:p>
    <w:p w:rsidR="00EF68C9" w:rsidRPr="00EF68C9" w:rsidP="00B03883" w14:paraId="0E2E4869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209CA350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palvarezc@produccion.gob.ec</w:t>
        </w:r>
      </w:hyperlink>
      <w:r w:rsidRPr="00EF68C9">
        <w:t xml:space="preserve">; </w:t>
      </w:r>
      <w:hyperlink r:id="rId11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A15C7C" w:rsidP="00B03883" w14:paraId="3431EC43" w14:textId="77777777">
      <w:pPr>
        <w:spacing w:before="120" w:after="120"/>
        <w:rPr>
          <w:lang w:val="en-GB"/>
        </w:rPr>
      </w:pPr>
      <w:r w:rsidRPr="00A15C7C">
        <w:rPr>
          <w:lang w:val="en-GB"/>
        </w:rPr>
        <w:t xml:space="preserve">Sitio web: </w:t>
      </w:r>
      <w:hyperlink r:id="rId12" w:tgtFrame="_blank" w:history="1">
        <w:r w:rsidRPr="00A15C7C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7A4182A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8096D5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4AEF90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D52762D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90FDC9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DA5CE3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5D6859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CF14274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E8F4D0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91CA4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G/TBT/N/ECU/549/Add.2</w:t>
    </w:r>
    <w:bookmarkEnd w:id="7"/>
  </w:p>
  <w:p w:rsidR="00470C19" w:rsidP="00583508" w14:paraId="4AD6DF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05A7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AD1919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96CC5AE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CE8675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C9B899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4CAC93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295EC6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F272BF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5F9E24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7E69E29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G/TBT/N/ECU/549/Add.2</w:t>
          </w:r>
          <w:bookmarkEnd w:id="16"/>
        </w:p>
      </w:tc>
    </w:tr>
    <w:tr w14:paraId="7C38903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5CCEDD60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70F97A0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16 de mayo de 2025</w:t>
          </w:r>
          <w:bookmarkEnd w:id="17"/>
        </w:p>
      </w:tc>
    </w:tr>
    <w:tr w14:paraId="0D562B4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102806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(25-3283)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805B0A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328E2D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DC79A3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D73EBC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2926E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2421426">
    <w:abstractNumId w:val="9"/>
  </w:num>
  <w:num w:numId="2" w16cid:durableId="225840218">
    <w:abstractNumId w:val="7"/>
  </w:num>
  <w:num w:numId="3" w16cid:durableId="1764187107">
    <w:abstractNumId w:val="6"/>
  </w:num>
  <w:num w:numId="4" w16cid:durableId="951673217">
    <w:abstractNumId w:val="5"/>
  </w:num>
  <w:num w:numId="5" w16cid:durableId="1490094165">
    <w:abstractNumId w:val="4"/>
  </w:num>
  <w:num w:numId="6" w16cid:durableId="132648958">
    <w:abstractNumId w:val="12"/>
  </w:num>
  <w:num w:numId="7" w16cid:durableId="531772502">
    <w:abstractNumId w:val="11"/>
  </w:num>
  <w:num w:numId="8" w16cid:durableId="404575415">
    <w:abstractNumId w:val="10"/>
  </w:num>
  <w:num w:numId="9" w16cid:durableId="1103913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091280">
    <w:abstractNumId w:val="13"/>
  </w:num>
  <w:num w:numId="11" w16cid:durableId="396779122">
    <w:abstractNumId w:val="8"/>
  </w:num>
  <w:num w:numId="12" w16cid:durableId="517936417">
    <w:abstractNumId w:val="3"/>
  </w:num>
  <w:num w:numId="13" w16cid:durableId="99642250">
    <w:abstractNumId w:val="2"/>
  </w:num>
  <w:num w:numId="14" w16cid:durableId="911625557">
    <w:abstractNumId w:val="1"/>
  </w:num>
  <w:num w:numId="15" w16cid:durableId="2016150538">
    <w:abstractNumId w:val="0"/>
  </w:num>
  <w:num w:numId="16" w16cid:durableId="121327549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C6F34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8765D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15C7C"/>
    <w:rsid w:val="00A349D8"/>
    <w:rsid w:val="00A372AC"/>
    <w:rsid w:val="00A42F5F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54D6A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A4EFE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8C469B"/>
  <w15:docId w15:val="{AF71FE4F-0EF6-45C0-BB2D-918BDD85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palvarezc@produccion.gob.ec" TargetMode="External" /><Relationship Id="rId11" Type="http://schemas.openxmlformats.org/officeDocument/2006/relationships/hyperlink" Target="mailto:cyepez@produccion.gob.ec" TargetMode="External" /><Relationship Id="rId12" Type="http://schemas.openxmlformats.org/officeDocument/2006/relationships/hyperlink" Target="http://www.produccion.gob.ec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ECU/modification/25_03401_00_s.pdf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4458E-5A7E-45DF-B737-BF527B0C2D4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2025-05-16T08:41:00Z</dcterms:created>
  <dcterms:modified xsi:type="dcterms:W3CDTF">2025-05-16T09:28:00Z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