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1D22A9D4" w14:textId="77777777">
      <w:pPr>
        <w:pStyle w:val="Title"/>
      </w:pPr>
      <w:r w:rsidRPr="00EF68C9">
        <w:t>NOTIFICACIÓN</w:t>
      </w:r>
    </w:p>
    <w:p w:rsidR="002F663C" w:rsidRPr="00EF68C9" w:rsidP="00D31A79" w14:paraId="55D9EA4E" w14:textId="77777777">
      <w:pPr>
        <w:pStyle w:val="Title3"/>
      </w:pPr>
      <w:r w:rsidRPr="00EF68C9">
        <w:t>Addendum</w:t>
      </w:r>
    </w:p>
    <w:p w:rsidR="002F663C" w:rsidP="00B22706" w14:paraId="23FE8655" w14:textId="77777777">
      <w:r w:rsidRPr="00EF68C9">
        <w:t>La siguiente comunicación, de fecha 16 de mayo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Costa Rica</w:t>
      </w:r>
      <w:r w:rsidRPr="00EF68C9">
        <w:t>.</w:t>
      </w:r>
    </w:p>
    <w:p w:rsidR="00B22706" w:rsidRPr="00EF68C9" w:rsidP="00B22706" w14:paraId="7674361B" w14:textId="77777777">
      <w:pPr>
        <w:rPr>
          <w:rFonts w:eastAsia="Calibri" w:cs="Times New Roman"/>
        </w:rPr>
      </w:pPr>
    </w:p>
    <w:p w:rsidR="002F663C" w:rsidRPr="00EF68C9" w:rsidP="00EF68C9" w14:paraId="634C91BB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0B7FB0BE" w14:textId="77777777"/>
    <w:p w:rsidR="00B22706" w:rsidRPr="00EF68C9" w:rsidP="00EF68C9" w14:paraId="3CAC1B87" w14:textId="77777777"/>
    <w:p w:rsidR="002F663C" w:rsidRPr="00EF68C9" w:rsidP="00EF68C9" w14:paraId="31A8CDDB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RTCA 23.01.78:00 Productos eléctricos. Acondicionadores de aire tipo dividido inverter, con flujo de refrigerante variable descarga libre y sin ductos de aire. Especificaciones de eficiencia energética.</w:t>
      </w:r>
    </w:p>
    <w:p w:rsidR="002F663C" w:rsidRPr="00EF68C9" w:rsidP="00EF68C9" w14:paraId="33EE0CCC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62242366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EF68C9" w:rsidP="00745CBF" w14:paraId="4E6DB77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610E3BE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1F6EF1B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7E3C0EB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7AF3604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7A1D05A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466DBCD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48A21C3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65C220A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636C310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0D4A983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0E20F35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21246BD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7B328C1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01BD24E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503EA0D7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0DAD44E8" w14:textId="77777777">
            <w:pPr>
              <w:spacing w:before="120" w:after="120"/>
            </w:pPr>
            <w:r w:rsidRPr="00EF68C9">
              <w:t xml:space="preserve">Centro </w:t>
            </w:r>
            <w:r w:rsidRPr="00EF68C9">
              <w:t>Información de Obstáculos Técnicos al Comercio</w:t>
            </w:r>
          </w:p>
          <w:p w:rsidR="002F663C" w:rsidRPr="00EF68C9" w:rsidP="00442BDE" w14:paraId="4B3938DE" w14:textId="77777777">
            <w:pPr>
              <w:spacing w:before="120" w:after="120"/>
            </w:pPr>
            <w:r w:rsidRPr="00EF68C9">
              <w:t>Ministerio de Economía, Industria y Comercio - MEIC</w:t>
            </w:r>
          </w:p>
          <w:p w:rsidR="002F663C" w:rsidRPr="00EF68C9" w:rsidP="00442BDE" w14:paraId="6D478C84" w14:textId="77777777">
            <w:pPr>
              <w:spacing w:before="120" w:after="120"/>
            </w:pPr>
            <w:r w:rsidRPr="00EF68C9">
              <w:t>Teléfono: +(506) 2549-1479</w:t>
            </w:r>
          </w:p>
          <w:p w:rsidR="002F663C" w:rsidRPr="00EF68C9" w:rsidP="00442BDE" w14:paraId="6CE6850F" w14:textId="77777777">
            <w:pPr>
              <w:spacing w:before="120" w:after="120"/>
            </w:pPr>
            <w:r w:rsidRPr="00EF68C9">
              <w:t xml:space="preserve">Correo Electrónico: </w:t>
            </w:r>
            <w:hyperlink r:id="rId7" w:history="1">
              <w:r w:rsidRPr="00EF68C9">
                <w:rPr>
                  <w:color w:val="0000FF"/>
                  <w:u w:val="single"/>
                </w:rPr>
                <w:t>crotc@meic.go.cr</w:t>
              </w:r>
            </w:hyperlink>
            <w:r w:rsidRPr="00EF68C9">
              <w:t xml:space="preserve">; </w:t>
            </w:r>
            <w:hyperlink r:id="rId8" w:history="1">
              <w:r w:rsidRPr="00EF68C9">
                <w:rPr>
                  <w:color w:val="0000FF"/>
                  <w:u w:val="single"/>
                </w:rPr>
                <w:t>msolera@meic.go.cr</w:t>
              </w:r>
            </w:hyperlink>
          </w:p>
          <w:p w:rsidR="002F663C" w:rsidRPr="00EF68C9" w:rsidP="00442BDE" w14:paraId="628B79DF" w14:textId="77777777">
            <w:pPr>
              <w:spacing w:before="120" w:after="120"/>
            </w:pPr>
            <w:r w:rsidRPr="00EF68C9">
              <w:t xml:space="preserve">Sitio en Internet: </w:t>
            </w:r>
            <w:hyperlink r:id="rId9" w:tgtFrame="_blank" w:history="1">
              <w:r w:rsidRPr="00EF68C9">
                <w:rPr>
                  <w:color w:val="0000FF"/>
                  <w:u w:val="single"/>
                </w:rPr>
                <w:t>http://www.reglatec.go.cr</w:t>
              </w:r>
            </w:hyperlink>
          </w:p>
          <w:p w:rsidR="002F663C" w:rsidRPr="00EF68C9" w:rsidP="00442BDE" w14:paraId="1BCF4FBB" w14:textId="77777777">
            <w:pPr>
              <w:spacing w:before="120" w:after="120"/>
            </w:pPr>
            <w:hyperlink r:id="rId10" w:tgtFrame="_blank" w:history="1">
              <w:r w:rsidRPr="00EF68C9">
                <w:rPr>
                  <w:color w:val="0000FF"/>
                  <w:u w:val="single"/>
                </w:rPr>
                <w:t>https://members.wto.org/crnattachments/2025/TBT/CRI/final_measure/25_03400_00_s.pdf</w:t>
              </w:r>
            </w:hyperlink>
          </w:p>
        </w:tc>
      </w:tr>
      <w:tr w14:paraId="79C7566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5D35B31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444BD5" w14:paraId="7025282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5C81C74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74DEB2B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6F4A4BD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745CBF" w14:paraId="104C475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595A363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Nuevo plazo para presentar </w:t>
            </w:r>
            <w:r w:rsidRPr="00EF68C9">
              <w:t>observaciones (si procede):</w:t>
            </w:r>
            <w:r w:rsidR="00C838A8">
              <w:t xml:space="preserve"> </w:t>
            </w:r>
          </w:p>
        </w:tc>
      </w:tr>
      <w:tr w14:paraId="4972E04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F663C" w:rsidRPr="007B57C5" w:rsidP="00D763A2" w14:paraId="1E7C304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  <w:shd w:val="clear" w:color="auto" w:fill="auto"/>
          </w:tcPr>
          <w:p w:rsidR="002F663C" w:rsidRPr="00360937" w:rsidP="00360937" w14:paraId="1D546351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783476C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  <w:shd w:val="clear" w:color="auto" w:fill="auto"/>
          </w:tcPr>
          <w:p w:rsidR="002F663C" w:rsidRPr="007B57C5" w:rsidP="00D763A2" w14:paraId="571228E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tcBorders>
              <w:bottom w:val="double" w:sz="6" w:space="0" w:color="auto"/>
            </w:tcBorders>
            <w:shd w:val="clear" w:color="auto" w:fill="auto"/>
          </w:tcPr>
          <w:p w:rsidR="002F663C" w:rsidRPr="00EF68C9" w:rsidP="00444BD5" w14:paraId="6EB81974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  <w:p w:rsidR="00C838A8" w:rsidP="00444BD5" w14:paraId="27B57ACB" w14:textId="77777777">
            <w:pPr>
              <w:spacing w:before="120" w:after="120"/>
            </w:pPr>
            <w:r>
              <w:t>Equivalencia normativa</w:t>
            </w:r>
          </w:p>
        </w:tc>
      </w:tr>
    </w:tbl>
    <w:p w:rsidR="002F663C" w:rsidRPr="00EF68C9" w:rsidP="00EF68C9" w14:paraId="0FBD1FD0" w14:textId="77777777"/>
    <w:p w:rsidR="003918E9" w:rsidRPr="00F95856" w:rsidP="00B03883" w14:paraId="657A2389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Con fundamento en el Decreto Ejecutivo N°44037-MINAE, Reglamento Complementario para la Aplicación del RTCA 23.01.78:20 Productos Eléctricos. Acondicionadores de Aire tipo dividido inverter con flujo de refrigerante variable descarga libre y sin ductos de aire. Especificaciones de Eficiencia Energética, (en adelante D.E 44037-MINAE) y el Decreto Ejecutivo 43616-COMEX-MEIC-MINAE; Publica Resolución Nº 451-2021 (COMIECO-XCVIII) de fecha 17/12/2021 y su Anexo: "Reglamento Técnico Centroamericano RTCA 23.01. 78:20 Productos Eléctricos. Acondicionadores de Aire Tipo Dividido lnverter, con Flujo de Refrigerante Variable Descarga libre y lo dispuesto en el considerando primero de la presente resolución se otorga la equivalencia solicitada, para la norma AHRI 210/240-2017 denominada "Perfomance Rating of Unitary Air-conditioning &amp; Air-source Heat Pump Equipment" a los certificados incluidos en esta resolución.</w:t>
      </w:r>
    </w:p>
    <w:p w:rsidR="00D60927" w:rsidRPr="00B22706" w:rsidP="003918E9" w14:paraId="19B228B9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7411D51F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452761E9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3807F402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578CF23E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15397E50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72A8B90C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0F0F411D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5741B1A1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05C144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spsSymbolHeader"/>
    <w:bookmarkStart w:id="8" w:name="_Hlk23403601"/>
    <w:bookmarkStart w:id="9" w:name="_Hlk23403602"/>
    <w:r>
      <w:t>G/TBT/N/CRI/189/Add.32</w:t>
    </w:r>
    <w:bookmarkEnd w:id="7"/>
  </w:p>
  <w:p w:rsidR="00470C19" w:rsidP="00583508" w14:paraId="627AD6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1D758AA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4DE05A1A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4F9B4969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135C100C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3326E68F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:rsidR="00EF68C9" w:rsidRPr="00EF68C9" w:rsidP="00EF68C9" w14:paraId="32ED64B3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583CE4EB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67E18961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7667D7F5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D763A2" w:rsidRPr="002F663C" w:rsidP="00D763A2" w14:paraId="08D4D44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G/TBT/N/CRI/189/Add.32</w:t>
          </w:r>
          <w:bookmarkEnd w:id="16"/>
        </w:p>
      </w:tc>
    </w:tr>
    <w:tr w14:paraId="0CAB1D81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642BF9" w:rsidP="00EF68C9" w14:paraId="52602E4C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4EDCEE34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16 de mayo de 2025</w:t>
          </w:r>
          <w:bookmarkEnd w:id="17"/>
        </w:p>
      </w:tc>
    </w:tr>
    <w:tr w14:paraId="088F70C2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1B97A4D3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b w:val="0"/>
              <w:color w:val="FF0000"/>
            </w:rPr>
            <w:t>(25-3282)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239AE6A8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1F675A3A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01E57F06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5C46B3AA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5AFD28E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2299587">
    <w:abstractNumId w:val="9"/>
  </w:num>
  <w:num w:numId="2" w16cid:durableId="1127704064">
    <w:abstractNumId w:val="7"/>
  </w:num>
  <w:num w:numId="3" w16cid:durableId="2127697852">
    <w:abstractNumId w:val="6"/>
  </w:num>
  <w:num w:numId="4" w16cid:durableId="1867594903">
    <w:abstractNumId w:val="5"/>
  </w:num>
  <w:num w:numId="5" w16cid:durableId="243495106">
    <w:abstractNumId w:val="4"/>
  </w:num>
  <w:num w:numId="6" w16cid:durableId="1230965878">
    <w:abstractNumId w:val="12"/>
  </w:num>
  <w:num w:numId="7" w16cid:durableId="1372996108">
    <w:abstractNumId w:val="11"/>
  </w:num>
  <w:num w:numId="8" w16cid:durableId="1516458370">
    <w:abstractNumId w:val="10"/>
  </w:num>
  <w:num w:numId="9" w16cid:durableId="852963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76418331">
    <w:abstractNumId w:val="13"/>
  </w:num>
  <w:num w:numId="11" w16cid:durableId="782113002">
    <w:abstractNumId w:val="8"/>
  </w:num>
  <w:num w:numId="12" w16cid:durableId="1091439075">
    <w:abstractNumId w:val="3"/>
  </w:num>
  <w:num w:numId="13" w16cid:durableId="1744331528">
    <w:abstractNumId w:val="2"/>
  </w:num>
  <w:num w:numId="14" w16cid:durableId="221870338">
    <w:abstractNumId w:val="1"/>
  </w:num>
  <w:num w:numId="15" w16cid:durableId="2041660300">
    <w:abstractNumId w:val="0"/>
  </w:num>
  <w:num w:numId="16" w16cid:durableId="290139897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0CE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03F9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117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A33BC"/>
    <w:rsid w:val="006B3175"/>
    <w:rsid w:val="006C6F34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063D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9C91358"/>
  <w15:docId w15:val="{C02DFE86-06C3-49F1-B96A-B73785753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members.wto.org/crnattachments/2025/TBT/CRI/final_measure/25_03400_00_s.pdf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crotc@meic.go.cr" TargetMode="External" /><Relationship Id="rId8" Type="http://schemas.openxmlformats.org/officeDocument/2006/relationships/hyperlink" Target="mailto:msolera@meic.go.cr" TargetMode="External" /><Relationship Id="rId9" Type="http://schemas.openxmlformats.org/officeDocument/2006/relationships/hyperlink" Target="http://www.reglatec.go.cr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A28AD1-7059-4A84-BB12-84C7BE9BA6E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lastModifiedBy>Rivera, Marcela</cp:lastModifiedBy>
  <cp:revision>2</cp:revision>
  <cp:lastPrinted>2019-10-31T07:40:00Z</cp:lastPrinted>
  <dcterms:created xsi:type="dcterms:W3CDTF">2025-05-16T08:38:00Z</dcterms:created>
  <dcterms:modified xsi:type="dcterms:W3CDTF">2025-05-16T09:23:00Z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