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0D5B6F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1D8199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A5A67C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D0C75C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494B566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6A3F11A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1094F1C9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4BEB51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20E16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117E241E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2F3C5D4E" w14:textId="77777777">
            <w:r w:rsidRPr="003A3E55">
              <w:t>Ministerio de la Producción - PRODUCE</w:t>
            </w:r>
          </w:p>
          <w:p w:rsidR="00AF251E" w:rsidRPr="003A3E55" w:rsidP="00873EB4" w14:paraId="39D43AF9" w14:textId="77777777">
            <w:r w:rsidRPr="003A3E55">
              <w:t>Calle Uno Oeste N° 60- Urb. Corpac – Lima 27</w:t>
            </w:r>
          </w:p>
          <w:p w:rsidR="00AF251E" w:rsidRPr="003A3E55" w:rsidP="00873EB4" w14:paraId="1DE740CB" w14:textId="77777777">
            <w:pPr>
              <w:spacing w:after="120"/>
            </w:pPr>
            <w:r w:rsidRPr="003A3E55">
              <w:t>Te; (+51-1)616-2222, Ext. 3130 y 3132</w:t>
            </w:r>
          </w:p>
          <w:p w:rsidR="00A52F73" w:rsidRPr="003A3E55" w:rsidP="008849EF" w14:paraId="4BAD7985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591BD1FC" w14:textId="77777777">
            <w:r w:rsidRPr="006A63E9">
              <w:t>Ministerio de Comercio Exterior y Turismo - MINCETUR</w:t>
            </w:r>
          </w:p>
          <w:p w:rsidR="00A22D74" w:rsidRPr="006A63E9" w:rsidP="008849EF" w14:paraId="1B539541" w14:textId="77777777">
            <w:r w:rsidRPr="006A63E9">
              <w:t>Calle Uno Oeste Nº 50 - Urb. Corpac - Lima 27 - Perú</w:t>
            </w:r>
          </w:p>
          <w:p w:rsidR="00A22D74" w:rsidRPr="006A63E9" w:rsidP="008849EF" w14:paraId="709196E2" w14:textId="77777777">
            <w:r w:rsidRPr="006A63E9">
              <w:t>Tel.: (+51-1) 513-6100, Ext. 1223 y 1239</w:t>
            </w:r>
          </w:p>
          <w:p w:rsidR="00A22D74" w:rsidRPr="006A63E9" w:rsidP="008849EF" w14:paraId="1C5645C1" w14:textId="77777777">
            <w:pPr>
              <w:spacing w:after="120"/>
            </w:pPr>
            <w:r w:rsidRPr="006A63E9">
              <w:t xml:space="preserve">Email: </w:t>
            </w:r>
            <w:hyperlink r:id="rId5" w:history="1">
              <w:r w:rsidRPr="006A63E9">
                <w:rPr>
                  <w:color w:val="0000FF"/>
                  <w:u w:val="single"/>
                </w:rPr>
                <w:t>otc@mincetur.gob.pe</w:t>
              </w:r>
            </w:hyperlink>
          </w:p>
        </w:tc>
      </w:tr>
      <w:tr w14:paraId="3E3472B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335DA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4167FE0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EC8EB0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D21B51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12E0330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Alcohol etílico, el cual puede tener otras denominaciones comerciales técnicas o comunes, entre otras, etanol, anhidrol, hidrato de etilo, hidróxido de etilo, alcohol absoluto y metil carbinol;</w:t>
            </w:r>
          </w:p>
          <w:p w:rsidR="00AF251E" w:rsidRPr="003A3E55" w:rsidP="003A3E55" w14:paraId="2D3D0069" w14:textId="77777777">
            <w:pPr>
              <w:spacing w:before="120" w:after="120"/>
            </w:pPr>
            <w:r w:rsidRPr="003A3E55">
              <w:t>2207.10.00.00: Alcohol etílico sin desnaturalizar con grado alcohólico volumétrico superior o igual al 80% vol.</w:t>
            </w:r>
          </w:p>
          <w:p w:rsidR="00AF251E" w:rsidRPr="003A3E55" w:rsidP="003A3E55" w14:paraId="184589EC" w14:textId="77777777">
            <w:pPr>
              <w:spacing w:before="120" w:after="120"/>
            </w:pPr>
            <w:r w:rsidRPr="003A3E55">
              <w:t>2208.90.10.00: Alcohol etílico sin desnaturalizar, con grado alcohólico volumétrico inferior al 80% vol.</w:t>
            </w:r>
          </w:p>
        </w:tc>
      </w:tr>
      <w:tr w14:paraId="22D4B30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CEDC35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86B98E1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Reglamento de la Ley Nº 29632, Ley para erradicar la elaboración y comercialización de bebidas alcohólicas informales, adulteradas o no aptas para el consumo humano; (37 página(s), en español)</w:t>
            </w:r>
          </w:p>
        </w:tc>
      </w:tr>
      <w:tr w14:paraId="76127E7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4E4CB5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85A94FC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proyecto de reglamento de la Ley Nº 29632, Ley para erradicar la elaboración y comercialización de bebidas alcohólicas informales, adulteradas o no aptas para el consumo humano, tiene por objeto establecer las disposiciones reglamentarias de dicha ley, y como finalidad establecer las especificaciones y procedimientos para ejecutar las acciones de control, fiscalización y sanción vinculadas a la producción o ingreso al país del alcohol etílico hasta su destino final, así como evitar la fabricación, comercialización y consumo de bebidas alcohólicas informales, adulteradas o no aptas para el consumo humano.</w:t>
            </w:r>
          </w:p>
        </w:tc>
      </w:tr>
      <w:tr w14:paraId="68E6C8F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E8A327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56BE9855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Prevención de prácticas que puedan inducir a error y protección del consumidor; Protección de la salud o seguridad humanas; Protección del medio ambiente</w:t>
            </w:r>
          </w:p>
        </w:tc>
      </w:tr>
      <w:tr w14:paraId="168E538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78B7E47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41C4D9C3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37E2E595" w14:textId="77777777">
            <w:pPr>
              <w:spacing w:before="120" w:after="120"/>
            </w:pPr>
            <w:r w:rsidRPr="003A3E55">
              <w:t>Ley Nº 29632, Ley para erradicar la elaboración y comercialización de bebidas alcohólicas informales, adulteradas o no aptas para el consumo humano.</w:t>
            </w:r>
          </w:p>
        </w:tc>
      </w:tr>
      <w:tr w14:paraId="77A4E7C8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6D26558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72ACEC5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EF2E76B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Seis (6) meses después de la publicación en el Diario Oficial El Peruano.</w:t>
            </w:r>
          </w:p>
        </w:tc>
      </w:tr>
      <w:tr w14:paraId="6C23C07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C5CE3D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29E40AB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724EE94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329BF8CA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24A42996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48DC2EEA" w14:textId="77777777">
            <w:pPr>
              <w:keepNext/>
              <w:keepLines/>
            </w:pPr>
            <w:r w:rsidRPr="003A3E55">
              <w:t>Ministerio de Comercio Exterior y Turismo - MINCETUR</w:t>
            </w:r>
          </w:p>
          <w:p w:rsidR="00AF251E" w:rsidRPr="003A3E55" w:rsidP="00AD2FD7" w14:paraId="4200B587" w14:textId="77777777">
            <w:pPr>
              <w:keepNext/>
              <w:keepLines/>
            </w:pPr>
            <w:r w:rsidRPr="003A3E55">
              <w:t>Calle Uno Oeste Nº 50 - Urb. Corpac - Lima 27 - Perú</w:t>
            </w:r>
          </w:p>
          <w:p w:rsidR="00AF251E" w:rsidRPr="003A3E55" w:rsidP="00AD2FD7" w14:paraId="3040D2D0" w14:textId="77777777">
            <w:pPr>
              <w:keepNext/>
              <w:keepLines/>
            </w:pPr>
            <w:r w:rsidRPr="003A3E55">
              <w:t>Tel.: (+51-1) 513-6100, Ext. 1223 y 1239</w:t>
            </w:r>
          </w:p>
          <w:p w:rsidR="00AF251E" w:rsidRPr="003A3E55" w:rsidP="00AD2FD7" w14:paraId="41E43613" w14:textId="77777777">
            <w:pPr>
              <w:keepNext/>
              <w:keepLines/>
            </w:pPr>
            <w:r w:rsidRPr="003A3E55">
              <w:t xml:space="preserve">Email: </w:t>
            </w:r>
            <w:hyperlink r:id="rId5" w:history="1">
              <w:r w:rsidRPr="003A3E55">
                <w:rPr>
                  <w:color w:val="0000FF"/>
                  <w:u w:val="single"/>
                </w:rPr>
                <w:t>otc@mincetur.gob.pe</w:t>
              </w:r>
            </w:hyperlink>
          </w:p>
          <w:p w:rsidR="00AF251E" w:rsidRPr="003A3E55" w:rsidP="00AD2FD7" w14:paraId="6AFB5FCD" w14:textId="77777777">
            <w:pPr>
              <w:keepNext/>
              <w:keepLines/>
            </w:pPr>
            <w:r w:rsidRPr="003A3E55">
              <w:t>Ministerio de la Producción - PRODUCE</w:t>
            </w:r>
          </w:p>
          <w:p w:rsidR="00AF251E" w:rsidRPr="003A3E55" w:rsidP="00AD2FD7" w14:paraId="489720B3" w14:textId="77777777">
            <w:pPr>
              <w:keepNext/>
              <w:keepLines/>
            </w:pPr>
            <w:r w:rsidRPr="003A3E55">
              <w:t>Calle Uno Oeste Nº 60 - Urb. Corpac - Lima 27 - Perú</w:t>
            </w:r>
          </w:p>
          <w:p w:rsidR="00AF251E" w:rsidRPr="003A3E55" w:rsidP="00AD2FD7" w14:paraId="68CE5C26" w14:textId="77777777">
            <w:pPr>
              <w:keepNext/>
              <w:keepLines/>
            </w:pPr>
            <w:r w:rsidRPr="003A3E55">
              <w:t>Tel.: (+51-1) 616-2222, Ext. 3130 y 3132</w:t>
            </w:r>
          </w:p>
          <w:p w:rsidR="00AF251E" w:rsidRPr="003A3E55" w:rsidP="00AD2FD7" w14:paraId="4FB217F0" w14:textId="77777777">
            <w:pPr>
              <w:keepNext/>
              <w:keepLines/>
            </w:pPr>
            <w:r w:rsidRPr="003A3E55">
              <w:t xml:space="preserve">Email: </w:t>
            </w:r>
            <w:hyperlink r:id="rId6" w:history="1">
              <w:r w:rsidRPr="003A3E55">
                <w:rPr>
                  <w:color w:val="0000FF"/>
                  <w:u w:val="single"/>
                </w:rPr>
                <w:t>dn@produce.gob.pe</w:t>
              </w:r>
            </w:hyperlink>
          </w:p>
          <w:p w:rsidR="00AF251E" w:rsidRPr="003A3E55" w:rsidP="00AD2FD7" w14:paraId="7E4D2EDF" w14:textId="77777777">
            <w:pPr>
              <w:keepNext/>
              <w:keepLines/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https://www.gob.pe/institucion/produce/normas-legales/6713928-162-2025-produce</w:t>
              </w:r>
            </w:hyperlink>
          </w:p>
          <w:p w:rsidR="00AF251E" w:rsidRPr="003A3E55" w:rsidP="00AD2FD7" w14:paraId="720C154C" w14:textId="77777777">
            <w:pPr>
              <w:keepNext/>
              <w:keepLines/>
            </w:pPr>
            <w:hyperlink r:id="rId8" w:tgtFrame="_blank" w:history="1">
              <w:r w:rsidRPr="003A3E55">
                <w:rPr>
                  <w:color w:val="0000FF"/>
                  <w:u w:val="single"/>
                </w:rPr>
                <w:t>http://extranet.comunidadandina.org/sirt/public/buscapalavra.aspx</w:t>
              </w:r>
            </w:hyperlink>
          </w:p>
          <w:p w:rsidR="00AF251E" w:rsidRPr="003A3E55" w:rsidP="00AD2FD7" w14:paraId="549A0137" w14:textId="77777777">
            <w:pPr>
              <w:keepNext/>
              <w:keepLines/>
            </w:pPr>
            <w:hyperlink r:id="rId9" w:tgtFrame="_blank" w:history="1">
              <w:r w:rsidRPr="003A3E55">
                <w:rPr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AF251E" w:rsidRPr="003A3E55" w:rsidP="00AD2FD7" w14:paraId="332D7785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10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https://members.wto.org/crnattachments/2025/TBT/PER/25_03301_00_s.pdf</w:t>
              </w:r>
            </w:hyperlink>
          </w:p>
        </w:tc>
      </w:tr>
    </w:tbl>
    <w:p w:rsidR="00AF251E" w:rsidRPr="003A3E55" w:rsidP="003A3E55" w14:paraId="585933D2" w14:textId="77777777"/>
    <w:sectPr w:rsidSect="009864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98644F" w:rsidP="0098644F" w14:paraId="4273F3CB" w14:textId="54E7B23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8644F" w:rsidP="0098644F" w14:paraId="7CD48DC7" w14:textId="063B296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DC0E5E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644F" w:rsidRPr="0098644F" w:rsidP="0098644F" w14:paraId="1E2E94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44F">
      <w:t>G/TBT/N/PER/168</w:t>
    </w:r>
  </w:p>
  <w:p w:rsidR="0098644F" w:rsidRPr="0098644F" w:rsidP="0098644F" w14:paraId="668B85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644F" w:rsidRPr="0098644F" w:rsidP="0098644F" w14:paraId="5915C438" w14:textId="7C0854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44F">
      <w:t xml:space="preserve">- </w:t>
    </w:r>
    <w:r w:rsidRPr="0098644F">
      <w:fldChar w:fldCharType="begin"/>
    </w:r>
    <w:r w:rsidRPr="0098644F">
      <w:instrText xml:space="preserve"> PAGE </w:instrText>
    </w:r>
    <w:r w:rsidRPr="0098644F">
      <w:fldChar w:fldCharType="separate"/>
    </w:r>
    <w:r w:rsidRPr="0098644F">
      <w:t>2</w:t>
    </w:r>
    <w:r w:rsidRPr="0098644F">
      <w:fldChar w:fldCharType="end"/>
    </w:r>
    <w:r w:rsidRPr="0098644F">
      <w:t xml:space="preserve"> -</w:t>
    </w:r>
  </w:p>
  <w:p w:rsidR="00B531D9" w:rsidRPr="0098644F" w:rsidP="0098644F" w14:paraId="408F0582" w14:textId="492CDC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644F" w:rsidRPr="0098644F" w:rsidP="0098644F" w14:paraId="3CF759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44F">
      <w:t>G/TBT/N/PER/168</w:t>
    </w:r>
  </w:p>
  <w:p w:rsidR="0098644F" w:rsidRPr="0098644F" w:rsidP="0098644F" w14:paraId="449CA9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644F" w:rsidRPr="0098644F" w:rsidP="0098644F" w14:paraId="2C82CCEB" w14:textId="7835D7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644F">
      <w:t xml:space="preserve">- </w:t>
    </w:r>
    <w:r w:rsidRPr="0098644F">
      <w:fldChar w:fldCharType="begin"/>
    </w:r>
    <w:r w:rsidRPr="0098644F">
      <w:instrText xml:space="preserve"> PAGE </w:instrText>
    </w:r>
    <w:r w:rsidRPr="0098644F">
      <w:fldChar w:fldCharType="separate"/>
    </w:r>
    <w:r w:rsidRPr="0098644F">
      <w:rPr>
        <w:noProof/>
      </w:rPr>
      <w:t>2</w:t>
    </w:r>
    <w:r w:rsidRPr="0098644F">
      <w:fldChar w:fldCharType="end"/>
    </w:r>
    <w:r w:rsidRPr="0098644F">
      <w:t xml:space="preserve"> -</w:t>
    </w:r>
  </w:p>
  <w:p w:rsidR="00DD65B2" w:rsidRPr="0098644F" w:rsidP="0098644F" w14:paraId="064E1C6C" w14:textId="57AD40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98AA9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748D3B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FEEC216" w14:textId="2E36748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282DFF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CD66D6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930DC5F" w14:textId="77777777">
          <w:pPr>
            <w:jc w:val="right"/>
            <w:rPr>
              <w:b/>
              <w:szCs w:val="18"/>
            </w:rPr>
          </w:pPr>
        </w:p>
      </w:tc>
    </w:tr>
    <w:tr w14:paraId="7AECE15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1D6A3B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8644F" w:rsidP="005D4F0E" w14:paraId="6D7A597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G/TBT/N/PER/168</w:t>
          </w:r>
        </w:p>
        <w:bookmarkEnd w:id="1"/>
        <w:p w:rsidR="00B531D9" w:rsidRPr="003A3E55" w:rsidP="005D4F0E" w14:paraId="5253FBBA" w14:textId="4E3BF6DD">
          <w:pPr>
            <w:jc w:val="right"/>
            <w:rPr>
              <w:b/>
              <w:szCs w:val="18"/>
            </w:rPr>
          </w:pPr>
        </w:p>
      </w:tc>
    </w:tr>
    <w:tr w14:paraId="16E55AA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C8EA1F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6E8AA9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r w:rsidRPr="00674766">
            <w:rPr>
              <w:szCs w:val="18"/>
            </w:rPr>
            <w:t>13 de mayo de 2025</w:t>
          </w:r>
          <w:bookmarkEnd w:id="2"/>
          <w:bookmarkEnd w:id="3"/>
        </w:p>
      </w:tc>
    </w:tr>
    <w:tr w14:paraId="6605CC42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7D4169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(25-3206)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E7412E6" w14:textId="77777777">
          <w:pPr>
            <w:jc w:val="right"/>
            <w:rPr>
              <w:szCs w:val="18"/>
            </w:rPr>
          </w:pPr>
          <w:bookmarkStart w:id="5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5"/>
        </w:p>
      </w:tc>
    </w:tr>
    <w:tr w14:paraId="5DB9239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779DD7E" w14:textId="1531F37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Obstáculos Técnicos al Comercio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932D242" w14:textId="10149D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3A3E55" w14:paraId="22981E9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5514050">
    <w:abstractNumId w:val="8"/>
  </w:num>
  <w:num w:numId="2" w16cid:durableId="571086257">
    <w:abstractNumId w:val="3"/>
  </w:num>
  <w:num w:numId="3" w16cid:durableId="506946228">
    <w:abstractNumId w:val="2"/>
  </w:num>
  <w:num w:numId="4" w16cid:durableId="826242141">
    <w:abstractNumId w:val="1"/>
  </w:num>
  <w:num w:numId="5" w16cid:durableId="1099519739">
    <w:abstractNumId w:val="0"/>
  </w:num>
  <w:num w:numId="6" w16cid:durableId="1917283548">
    <w:abstractNumId w:val="12"/>
  </w:num>
  <w:num w:numId="7" w16cid:durableId="115804808">
    <w:abstractNumId w:val="10"/>
  </w:num>
  <w:num w:numId="8" w16cid:durableId="1422994692">
    <w:abstractNumId w:val="13"/>
  </w:num>
  <w:num w:numId="9" w16cid:durableId="420026082">
    <w:abstractNumId w:val="9"/>
  </w:num>
  <w:num w:numId="10" w16cid:durableId="2053841031">
    <w:abstractNumId w:val="7"/>
  </w:num>
  <w:num w:numId="11" w16cid:durableId="1216312766">
    <w:abstractNumId w:val="6"/>
  </w:num>
  <w:num w:numId="12" w16cid:durableId="383915432">
    <w:abstractNumId w:val="5"/>
  </w:num>
  <w:num w:numId="13" w16cid:durableId="2010673605">
    <w:abstractNumId w:val="4"/>
  </w:num>
  <w:num w:numId="14" w16cid:durableId="699742090">
    <w:abstractNumId w:val="11"/>
  </w:num>
  <w:num w:numId="15" w16cid:durableId="514733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27CB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C6F34"/>
    <w:rsid w:val="006D492E"/>
    <w:rsid w:val="006E0C67"/>
    <w:rsid w:val="006F4B8D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6410F"/>
    <w:rsid w:val="0098644F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50606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5F921C"/>
  <w15:docId w15:val="{2886E5E6-CDF1-4B0B-BE32-275B9048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PER/25_03301_00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otc@mincetur.gob.pe" TargetMode="External" /><Relationship Id="rId6" Type="http://schemas.openxmlformats.org/officeDocument/2006/relationships/hyperlink" Target="mailto:dn@produce.gob.pe" TargetMode="External" /><Relationship Id="rId7" Type="http://schemas.openxmlformats.org/officeDocument/2006/relationships/hyperlink" Target="https://www.gob.pe/institucion/produce/normas-legales/6713928-162-2025-produce" TargetMode="External" /><Relationship Id="rId8" Type="http://schemas.openxmlformats.org/officeDocument/2006/relationships/hyperlink" Target="http://extranet.comunidadandina.org/sirt/public/buscapalavra.aspx" TargetMode="External" /><Relationship Id="rId9" Type="http://schemas.openxmlformats.org/officeDocument/2006/relationships/hyperlink" Target="http://consultasenlinea.mincetur.gob.pe/notificaciones/Publico/FrmBuscador.asp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4D33926-87FB-4199-877C-08967DCD4E2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2025-05-13T07:11:00Z</dcterms:created>
  <dcterms:modified xsi:type="dcterms:W3CDTF">2025-05-13T07:38:00Z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G/TBT/N/PER/168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